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/>
        <w:keepLines/>
        <w:spacing w:before="0" w:after="0" w:line="590" w:lineRule="exact"/>
        <w:ind w:firstLine="880" w:firstLineChars="200"/>
        <w:rPr>
          <w:rFonts w:hint="default" w:ascii="Times New Roman" w:hAnsi="Times New Roman" w:eastAsia="方正小标宋_GBK" w:cs="Times New Roman"/>
          <w:sz w:val="44"/>
          <w:szCs w:val="44"/>
        </w:rPr>
      </w:pPr>
      <w:bookmarkStart w:id="0" w:name="bookmark1"/>
      <w:bookmarkStart w:id="1" w:name="bookmark0"/>
      <w:bookmarkStart w:id="2" w:name="bookmark2"/>
      <w:r>
        <w:rPr>
          <w:rFonts w:hint="default" w:ascii="Times New Roman" w:hAnsi="Times New Roman" w:eastAsia="方正小标宋_GBK" w:cs="Times New Roman"/>
          <w:sz w:val="44"/>
          <w:szCs w:val="44"/>
        </w:rPr>
        <w:t>实习学生违纪处理规定</w:t>
      </w:r>
      <w:bookmarkEnd w:id="0"/>
      <w:bookmarkEnd w:id="1"/>
      <w:bookmarkEnd w:id="2"/>
    </w:p>
    <w:p>
      <w:pPr>
        <w:pStyle w:val="7"/>
        <w:keepNext/>
        <w:keepLines/>
        <w:spacing w:before="0" w:after="0" w:line="590" w:lineRule="exact"/>
        <w:ind w:firstLine="880" w:firstLineChars="200"/>
        <w:jc w:val="left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spacing w:line="59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为维护学校的教育教学秩序和生活秩序，保障学生的合法权益，根据教育部《普通高等学校学生安全教育管理规定》、《高等学校学生行为准则》及《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广安职业技术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关于印发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&lt;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广安职业技术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学生违纪处分办法（2018年修订版）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&gt;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</w:t>
      </w:r>
      <w:bookmarkStart w:id="3" w:name="doc_mark"/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广职院发〔2018〕184号</w:t>
      </w:r>
      <w:bookmarkEnd w:id="3"/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）、《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广安职业技术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关于印发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&lt;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广安职业技术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学生管理规定（2018年修订版）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&gt;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》（广职院发〔2018〕179号）等文件精神，结合实习企业纪律、安全等相关要求，特制定本规定。</w:t>
      </w:r>
    </w:p>
    <w:p>
      <w:pPr>
        <w:spacing w:line="59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第一条  实习期间，无特殊原因，应当服从学校实习工作的安排，按时到实习单位报到，未按时报到</w:t>
      </w:r>
      <w:bookmarkStart w:id="19" w:name="_GoBack"/>
      <w:bookmarkEnd w:id="19"/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者，依据《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违纪处分办法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》处理。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第二条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学生在实习期间有不良言行、有不符合学生身份的行为或公共卫生差，造成不良影响者，给予纪律处分。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第三条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学生参加学校统一组织的实习活动，必须严格遵守实习纪律，对违反纪律的学生，可视情节轻重，经予批评教育或纪律处分。具体办法如下：</w:t>
      </w:r>
    </w:p>
    <w:p>
      <w:pPr>
        <w:pStyle w:val="9"/>
        <w:tabs>
          <w:tab w:val="left" w:pos="3200"/>
        </w:tabs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4" w:name="bookmark3"/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bookmarkEnd w:id="4"/>
      <w:r>
        <w:rPr>
          <w:rFonts w:hint="default" w:ascii="Times New Roman" w:hAnsi="Times New Roman" w:eastAsia="方正仿宋_GBK" w:cs="Times New Roman"/>
          <w:sz w:val="32"/>
          <w:szCs w:val="32"/>
        </w:rPr>
        <w:t>一）实习期间，无特殊原因，应当服从实习单位的安排，不得自行在外联系住宿；违反实习纪律的学生应接受指导教师、学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和实习单位的批评教育，情节严重的，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学校可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责令其暂停实习，限期改正。</w:t>
      </w:r>
    </w:p>
    <w:p>
      <w:pPr>
        <w:pStyle w:val="9"/>
        <w:spacing w:line="59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5" w:name="bookmark4"/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bookmarkEnd w:id="5"/>
      <w:r>
        <w:rPr>
          <w:rFonts w:hint="default" w:ascii="Times New Roman" w:hAnsi="Times New Roman" w:eastAsia="方正仿宋_GBK" w:cs="Times New Roman"/>
          <w:sz w:val="32"/>
          <w:szCs w:val="32"/>
        </w:rPr>
        <w:t>二）实习期间（包括安排在寒暑假实习），因个人原因需离开实习岗位的，由学生或其家长（监护人）须提前一周向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二级学校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提出书面申请，经批准后并写好安全责任自负的承诺后方可离开。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第四条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实习期间，实习学生必须遵守劳动纪律，服从管理，否则给予以下纪律处分。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  <w:lang w:val="zh-CN" w:eastAsia="zh-CN" w:bidi="zh-CN"/>
        </w:rPr>
        <w:t>因违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规违纪被用人单位处分或辞退者，能主动回家到学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接受批评教育，并认识错误，做出书面检讨的，给予记过处分，否则，给予留校察看或开除学籍的处分。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6" w:name="bookmark7"/>
      <w:bookmarkEnd w:id="6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 w:bidi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  <w:lang w:val="zh-CN" w:eastAsia="zh-CN" w:bidi="zh-CN"/>
        </w:rPr>
        <w:t>实习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学生不服从实习单位管理，提出不合理要求、无理取闹并有过激行为者，给予警告处分；造成不良后果的, 从重处分，直至开除学籍。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7" w:name="bookmark8"/>
      <w:bookmarkEnd w:id="7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 w:bidi="zh-CN"/>
        </w:rPr>
        <w:t>3.</w:t>
      </w:r>
      <w:r>
        <w:rPr>
          <w:rFonts w:hint="default" w:ascii="Times New Roman" w:hAnsi="Times New Roman" w:eastAsia="方正仿宋_GBK" w:cs="Times New Roman"/>
          <w:sz w:val="32"/>
          <w:szCs w:val="32"/>
          <w:lang w:val="zh-CN" w:eastAsia="zh-CN" w:bidi="zh-CN"/>
        </w:rPr>
        <w:t>实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习学生在实习期间不遵守公民道德规范，不注意个人修养，不维护学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和实习单位的声誉，有诽谤、诋毁他人和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的言论，给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及实习单位声誉造成不良影响的，给予严重警告以上处分；造成严重后果的，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将追究其相关责任。</w:t>
      </w:r>
    </w:p>
    <w:p>
      <w:pPr>
        <w:pStyle w:val="9"/>
        <w:tabs>
          <w:tab w:val="left" w:pos="1920"/>
        </w:tabs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8" w:name="bookmark9"/>
      <w:bookmarkEnd w:id="8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在实习期间有违反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或实习单位相关规章制度者, 视情节轻重，给予警告以上处分；因此给企业造成经济损失的，责任由实习学生承担。</w:t>
      </w:r>
    </w:p>
    <w:p>
      <w:pPr>
        <w:pStyle w:val="9"/>
        <w:tabs>
          <w:tab w:val="left" w:pos="1920"/>
        </w:tabs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9" w:name="bookmark10"/>
      <w:bookmarkEnd w:id="9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违反操作规程操作的，视情节轻重，给予记过以上处分；造成重大经济损失的，除按国家相关法律法规、实习单位的相关规章处理外，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给予留校察看处分。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10" w:name="bookmark11"/>
      <w:bookmarkEnd w:id="10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 w:bidi="zh-CN"/>
        </w:rPr>
        <w:t>6.</w:t>
      </w:r>
      <w:r>
        <w:rPr>
          <w:rFonts w:hint="default" w:ascii="Times New Roman" w:hAnsi="Times New Roman" w:eastAsia="方正仿宋_GBK" w:cs="Times New Roman"/>
          <w:sz w:val="32"/>
          <w:szCs w:val="32"/>
          <w:lang w:val="zh-CN" w:eastAsia="zh-CN" w:bidi="zh-CN"/>
        </w:rPr>
        <w:t>学生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实习期间实习学生因实习、学习、生活等方面问题与厂方发生矛盾纠纷或有异议的，应及时向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指导教师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或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实习带队教师反映情况，通过正常渠道和程序与单位相关部门积极协调解决。若因实习学生私自按非正常程序处理，导致产生的不良后果，由学生本人承担，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将视情节轻重给予警告以上处分。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11" w:name="bookmark12"/>
      <w:bookmarkEnd w:id="11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 w:bidi="zh-CN"/>
        </w:rPr>
        <w:t>7.学生</w:t>
      </w:r>
      <w:r>
        <w:rPr>
          <w:rFonts w:hint="default" w:ascii="Times New Roman" w:hAnsi="Times New Roman" w:eastAsia="方正仿宋_GBK" w:cs="Times New Roman"/>
          <w:sz w:val="32"/>
          <w:szCs w:val="32"/>
          <w:lang w:val="zh-CN" w:eastAsia="zh-CN" w:bidi="zh-CN"/>
        </w:rPr>
        <w:t>实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习期间未经批准随意更换实习单位者，给予警告以上处分。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第五条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实习考勤制度</w:t>
      </w:r>
    </w:p>
    <w:p>
      <w:pPr>
        <w:pStyle w:val="9"/>
        <w:tabs>
          <w:tab w:val="left" w:pos="1900"/>
        </w:tabs>
        <w:spacing w:line="59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  <w:lang w:val="zh-CN" w:eastAsia="zh-CN" w:bidi="zh-CN"/>
        </w:rPr>
        <w:t>实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习期间，原则上不准请假。因病、因事必须请假时， 病假须由医生开具的病休证明，并经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指导教师和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实习单位同意签字后，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方可休假，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事假一般不超过两周。病假时间超过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个月者，应办理休学手续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，实习成绩按不合格评定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pStyle w:val="9"/>
        <w:spacing w:line="59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12" w:name="bookmark14"/>
      <w:bookmarkEnd w:id="12"/>
      <w:bookmarkStart w:id="13" w:name="bookmark13"/>
      <w:bookmarkEnd w:id="13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实习期间（包括学生寒暑假实习）双休日和法定节假日休息按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国家有关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规定执行。</w:t>
      </w:r>
    </w:p>
    <w:p>
      <w:pPr>
        <w:pStyle w:val="9"/>
        <w:spacing w:line="59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14" w:name="bookmark18"/>
      <w:bookmarkEnd w:id="14"/>
      <w:r>
        <w:rPr>
          <w:rFonts w:hint="default" w:ascii="Times New Roman" w:hAnsi="Times New Roman" w:eastAsia="方正仿宋_GBK" w:cs="Times New Roman"/>
          <w:sz w:val="32"/>
          <w:szCs w:val="32"/>
        </w:rPr>
        <w:t>第六条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损坏公物赔偿制度</w:t>
      </w:r>
    </w:p>
    <w:p>
      <w:pPr>
        <w:pStyle w:val="9"/>
        <w:tabs>
          <w:tab w:val="left" w:pos="3170"/>
        </w:tabs>
        <w:spacing w:line="59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公物包括实习单位的公共财产；损坏公物赔偿视其情节轻重给予以下处分：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15" w:name="bookmark21"/>
      <w:bookmarkEnd w:id="15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无意损坏，并能够主动承担责任，认错态度好，由学生个人照价赔偿，给予批评教育。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16" w:name="bookmark22"/>
      <w:bookmarkEnd w:id="16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 w:bidi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  <w:lang w:val="zh-CN" w:eastAsia="zh-CN" w:bidi="zh-CN"/>
        </w:rPr>
        <w:t>无意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损坏，但推卸责任，认错态度差，阻碍问题的及时处理，由学生个人照价赔偿，给予警告或记过处分。</w:t>
      </w:r>
    </w:p>
    <w:p>
      <w:pPr>
        <w:pStyle w:val="9"/>
        <w:spacing w:line="59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17" w:name="bookmark23"/>
      <w:bookmarkEnd w:id="17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 w:bidi="zh-CN"/>
        </w:rPr>
        <w:t>3.</w:t>
      </w:r>
      <w:r>
        <w:rPr>
          <w:rFonts w:hint="default" w:ascii="Times New Roman" w:hAnsi="Times New Roman" w:eastAsia="方正仿宋_GBK" w:cs="Times New Roman"/>
          <w:sz w:val="32"/>
          <w:szCs w:val="32"/>
          <w:lang w:val="zh-CN" w:eastAsia="zh-CN" w:bidi="zh-CN"/>
        </w:rPr>
        <w:t>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意损坏，但经批评教育，认识到错误，由学生个人照价赔偿，给予记过处分。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18" w:name="bookmark24"/>
      <w:bookmarkEnd w:id="18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 w:bidi="zh-CN"/>
        </w:rPr>
        <w:t>4.</w:t>
      </w:r>
      <w:r>
        <w:rPr>
          <w:rFonts w:hint="default" w:ascii="Times New Roman" w:hAnsi="Times New Roman" w:eastAsia="方正仿宋_GBK" w:cs="Times New Roman"/>
          <w:sz w:val="32"/>
          <w:szCs w:val="32"/>
          <w:lang w:val="zh-CN" w:eastAsia="zh-CN" w:bidi="zh-CN"/>
        </w:rPr>
        <w:t>有意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损坏，且不愿承担责任，认识不到自己的错误所在，并给调查工作带来一定难度，由学生个人照价赔偿，并给予留校察看处分。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第七条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实习安全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 w:bidi="en-US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违反消防安全规定，违章用电、用火、用易燃品的行为，造成安全隐患或安全事故的，赔偿一切损失，给予记过以上处分。</w:t>
      </w:r>
    </w:p>
    <w:p>
      <w:pPr>
        <w:pStyle w:val="9"/>
        <w:spacing w:line="59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违反车间规章制度，在车间内吸烟，视情节给予记过以上处分。</w:t>
      </w:r>
    </w:p>
    <w:p>
      <w:pPr>
        <w:pStyle w:val="9"/>
        <w:tabs>
          <w:tab w:val="left" w:pos="3147"/>
        </w:tabs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由于违规操作造成安全事故的，将由责任人负责一切后果，并给予严重警告以上处分。</w:t>
      </w:r>
    </w:p>
    <w:p>
      <w:pPr>
        <w:pStyle w:val="9"/>
        <w:tabs>
          <w:tab w:val="left" w:pos="3147"/>
        </w:tabs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不遵守车间规章制度，造成安全事故，并涉及他人或仪器的，将由该生承担一切后果，按有关规定处理。</w:t>
      </w:r>
    </w:p>
    <w:p>
      <w:pPr>
        <w:pStyle w:val="9"/>
        <w:tabs>
          <w:tab w:val="left" w:pos="3147"/>
        </w:tabs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不遵守实习纪律，在车间内从事与实习无关的事, 造成不良影响的，给予警告以上处分。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第八条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对实习违纪学生的处分程序，先由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指导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形成书面材料，待实习单位签字盖章后，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交由二级学院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核实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后，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广安职业技术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关于印发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&lt;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广安职业技术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学生违纪处分办法（2018年修订版）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&gt;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》（广职院发〔2018〕184号）文件规定处理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，因教学内容安排不当引起的学生违纪, 由教务处取证审查。处分决定应送达学生本人，可以按规定申诉。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第九条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未尽事宜按教育主管部门有关规定和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的管理规定办理。</w:t>
      </w:r>
    </w:p>
    <w:p>
      <w:pPr>
        <w:pStyle w:val="9"/>
        <w:spacing w:line="59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第十条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本办法自公布之日起施行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，解释权归教务处。</w:t>
      </w:r>
    </w:p>
    <w:sectPr>
      <w:pgSz w:w="11850" w:h="16783"/>
      <w:pgMar w:top="2041" w:right="1531" w:bottom="1701" w:left="1531" w:header="1495" w:footer="1669" w:gutter="0"/>
      <w:pgNumType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Unicode M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kNjY5NGVmOGRkNThmYWRiMGZlZDE3YWMyYzU1OGMifQ=="/>
  </w:docVars>
  <w:rsids>
    <w:rsidRoot w:val="00865A5B"/>
    <w:rsid w:val="00865A5B"/>
    <w:rsid w:val="00BC7DBA"/>
    <w:rsid w:val="00FC4A82"/>
    <w:rsid w:val="102258E3"/>
    <w:rsid w:val="17785B53"/>
    <w:rsid w:val="25D30654"/>
    <w:rsid w:val="2E944D1A"/>
    <w:rsid w:val="4F0302F3"/>
    <w:rsid w:val="69B7336C"/>
    <w:rsid w:val="6FAF63A7"/>
    <w:rsid w:val="72022772"/>
    <w:rsid w:val="7FAE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ing #1|1_"/>
    <w:basedOn w:val="5"/>
    <w:link w:val="7"/>
    <w:qFormat/>
    <w:uiPriority w:val="0"/>
    <w:rPr>
      <w:rFonts w:ascii="宋体" w:hAnsi="宋体" w:eastAsia="宋体" w:cs="宋体"/>
      <w:sz w:val="70"/>
      <w:szCs w:val="70"/>
      <w:u w:val="none"/>
      <w:shd w:val="clear" w:color="auto" w:fill="auto"/>
      <w:lang w:val="zh-TW" w:eastAsia="zh-TW" w:bidi="zh-TW"/>
    </w:rPr>
  </w:style>
  <w:style w:type="paragraph" w:customStyle="1" w:styleId="7">
    <w:name w:val="Heading #1|1"/>
    <w:basedOn w:val="1"/>
    <w:link w:val="6"/>
    <w:qFormat/>
    <w:uiPriority w:val="0"/>
    <w:pPr>
      <w:spacing w:before="240" w:after="920"/>
      <w:jc w:val="center"/>
      <w:outlineLvl w:val="0"/>
    </w:pPr>
    <w:rPr>
      <w:rFonts w:ascii="宋体" w:hAnsi="宋体" w:eastAsia="宋体" w:cs="宋体"/>
      <w:sz w:val="70"/>
      <w:szCs w:val="70"/>
      <w:lang w:val="zh-TW" w:eastAsia="zh-TW" w:bidi="zh-TW"/>
    </w:rPr>
  </w:style>
  <w:style w:type="character" w:customStyle="1" w:styleId="8">
    <w:name w:val="Body text|1_"/>
    <w:basedOn w:val="5"/>
    <w:link w:val="9"/>
    <w:qFormat/>
    <w:uiPriority w:val="0"/>
    <w:rPr>
      <w:rFonts w:ascii="宋体" w:hAnsi="宋体" w:eastAsia="宋体" w:cs="宋体"/>
      <w:sz w:val="58"/>
      <w:szCs w:val="58"/>
      <w:u w:val="none"/>
      <w:shd w:val="clear" w:color="auto" w:fill="auto"/>
      <w:lang w:val="zh-TW" w:eastAsia="zh-TW" w:bidi="zh-TW"/>
    </w:rPr>
  </w:style>
  <w:style w:type="paragraph" w:customStyle="1" w:styleId="9">
    <w:name w:val="Body text|1"/>
    <w:basedOn w:val="1"/>
    <w:link w:val="8"/>
    <w:qFormat/>
    <w:uiPriority w:val="0"/>
    <w:pPr>
      <w:spacing w:line="444" w:lineRule="auto"/>
      <w:ind w:firstLine="400"/>
    </w:pPr>
    <w:rPr>
      <w:rFonts w:ascii="宋体" w:hAnsi="宋体" w:eastAsia="宋体" w:cs="宋体"/>
      <w:sz w:val="58"/>
      <w:szCs w:val="58"/>
      <w:lang w:val="zh-TW" w:eastAsia="zh-TW" w:bidi="zh-TW"/>
    </w:rPr>
  </w:style>
  <w:style w:type="character" w:customStyle="1" w:styleId="10">
    <w:name w:val="页眉 字符"/>
    <w:basedOn w:val="5"/>
    <w:link w:val="3"/>
    <w:uiPriority w:val="0"/>
    <w:rPr>
      <w:rFonts w:ascii="Times New Roman" w:hAnsi="Times New Roman" w:eastAsia="Times New Roman"/>
      <w:color w:val="000000"/>
      <w:sz w:val="18"/>
      <w:szCs w:val="18"/>
      <w:lang w:eastAsia="en-US" w:bidi="en-US"/>
    </w:rPr>
  </w:style>
  <w:style w:type="character" w:customStyle="1" w:styleId="11">
    <w:name w:val="页脚 字符"/>
    <w:basedOn w:val="5"/>
    <w:link w:val="2"/>
    <w:uiPriority w:val="0"/>
    <w:rPr>
      <w:rFonts w:ascii="Times New Roman" w:hAnsi="Times New Roman" w:eastAsia="Times New Roman"/>
      <w:color w:val="00000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5</Pages>
  <Words>1929</Words>
  <Characters>1971</Characters>
  <Lines>14</Lines>
  <Paragraphs>4</Paragraphs>
  <TotalTime>2</TotalTime>
  <ScaleCrop>false</ScaleCrop>
  <LinksUpToDate>false</LinksUpToDate>
  <CharactersWithSpaces>1996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2021-06-11T09:15:00Z</dcterms:created>
  <dc:creator>bingdian001.com</dc:creator>
  <cp:keywords>bingdian001.com</cp:keywords>
  <cp:lastModifiedBy>黄定强</cp:lastModifiedBy>
  <dcterms:modified xsi:type="dcterms:W3CDTF">2025-03-06T01:10:46Z</dcterms:modified>
  <dc:subject>bingdian001.com</dc:subject>
  <dc:title>bingdian001.com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9FD5BBFFCD94474789A15AE6F412B70F_12</vt:lpwstr>
  </property>
</Properties>
</file>