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125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bCs/>
          <w:sz w:val="44"/>
          <w:szCs w:val="44"/>
          <w:lang w:val="en-US" w:eastAsia="zh-CN"/>
        </w:rPr>
      </w:pPr>
      <w:r>
        <w:rPr>
          <w:rFonts w:hint="eastAsia" w:ascii="Times New Roman" w:hAnsi="Times New Roman" w:eastAsia="方正小标宋_GBK" w:cs="Times New Roman"/>
          <w:b/>
          <w:bCs/>
          <w:sz w:val="44"/>
          <w:szCs w:val="44"/>
          <w:lang w:val="en-US" w:eastAsia="zh-CN"/>
        </w:rPr>
        <w:t>XX</w:t>
      </w:r>
      <w:r>
        <w:rPr>
          <w:rFonts w:hint="default" w:ascii="Times New Roman" w:hAnsi="Times New Roman" w:eastAsia="方正小标宋_GBK" w:cs="Times New Roman"/>
          <w:b/>
          <w:bCs/>
          <w:sz w:val="44"/>
          <w:szCs w:val="44"/>
          <w:lang w:val="en-US" w:eastAsia="zh-CN"/>
        </w:rPr>
        <w:t>学院</w:t>
      </w:r>
    </w:p>
    <w:p w14:paraId="202A2FA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lang w:eastAsia="zh-CN"/>
        </w:rPr>
        <w:t>跟岗实践工作</w:t>
      </w:r>
      <w:r>
        <w:rPr>
          <w:rFonts w:hint="default" w:ascii="Times New Roman" w:hAnsi="Times New Roman" w:eastAsia="方正小标宋_GBK" w:cs="Times New Roman"/>
          <w:b/>
          <w:bCs/>
          <w:sz w:val="44"/>
          <w:szCs w:val="44"/>
        </w:rPr>
        <w:t>方案</w:t>
      </w:r>
    </w:p>
    <w:p w14:paraId="260903ED">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黑体_GBK" w:cs="Times New Roman"/>
          <w:b/>
          <w:bCs/>
          <w:sz w:val="33"/>
          <w:szCs w:val="33"/>
          <w:lang w:eastAsia="zh-CN"/>
        </w:rPr>
      </w:pPr>
    </w:p>
    <w:p w14:paraId="77A2363A">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黑体_GBK" w:cs="Times New Roman"/>
          <w:b/>
          <w:bCs/>
          <w:sz w:val="33"/>
          <w:szCs w:val="33"/>
          <w:lang w:eastAsia="zh-CN"/>
        </w:rPr>
      </w:pPr>
      <w:r>
        <w:rPr>
          <w:rFonts w:hint="default" w:ascii="Times New Roman" w:hAnsi="Times New Roman" w:eastAsia="方正黑体_GBK" w:cs="Times New Roman"/>
          <w:b/>
          <w:bCs/>
          <w:sz w:val="33"/>
          <w:szCs w:val="33"/>
          <w:lang w:eastAsia="zh-CN"/>
        </w:rPr>
        <w:t>一、跟岗</w:t>
      </w:r>
      <w:r>
        <w:rPr>
          <w:rFonts w:hint="eastAsia" w:ascii="Times New Roman" w:hAnsi="Times New Roman" w:eastAsia="方正黑体_GBK" w:cs="Times New Roman"/>
          <w:b/>
          <w:bCs/>
          <w:sz w:val="33"/>
          <w:szCs w:val="33"/>
          <w:lang w:eastAsia="zh-CN"/>
        </w:rPr>
        <w:t>实践</w:t>
      </w:r>
      <w:r>
        <w:rPr>
          <w:rFonts w:hint="default" w:ascii="Times New Roman" w:hAnsi="Times New Roman" w:eastAsia="方正黑体_GBK" w:cs="Times New Roman"/>
          <w:b/>
          <w:bCs/>
          <w:sz w:val="33"/>
          <w:szCs w:val="33"/>
          <w:lang w:eastAsia="zh-CN"/>
        </w:rPr>
        <w:t>基本情况</w:t>
      </w:r>
    </w:p>
    <w:p w14:paraId="12EB114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（一）跟岗实践专项工作领导小组</w:t>
      </w:r>
    </w:p>
    <w:p w14:paraId="25D151E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组  长：学院党政负责人、跟岗实践企（事）业单位负责人</w:t>
      </w:r>
    </w:p>
    <w:p w14:paraId="7F553AB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副组长：</w:t>
      </w:r>
    </w:p>
    <w:p w14:paraId="0D48D54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成  员：</w:t>
      </w:r>
    </w:p>
    <w:p w14:paraId="5F656ECE">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（二）跟岗实践班级及人数：</w:t>
      </w:r>
    </w:p>
    <w:p w14:paraId="41B33CE1">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（三）跟岗实践时间：</w:t>
      </w:r>
    </w:p>
    <w:p w14:paraId="6E79B9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四</w:t>
      </w:r>
      <w:r>
        <w:rPr>
          <w:rFonts w:hint="default" w:ascii="Times New Roman" w:hAnsi="Times New Roman" w:eastAsia="方正仿宋_GBK" w:cs="Times New Roman"/>
          <w:color w:val="000000"/>
          <w:kern w:val="0"/>
          <w:sz w:val="32"/>
          <w:szCs w:val="32"/>
          <w:lang w:val="en-US" w:eastAsia="zh-CN" w:bidi="ar"/>
        </w:rPr>
        <w:t>）跟岗</w:t>
      </w:r>
      <w:r>
        <w:rPr>
          <w:rFonts w:hint="eastAsia" w:ascii="Times New Roman" w:hAnsi="Times New Roman" w:eastAsia="方正仿宋_GBK" w:cs="Times New Roman"/>
          <w:color w:val="000000"/>
          <w:kern w:val="0"/>
          <w:sz w:val="32"/>
          <w:szCs w:val="32"/>
          <w:lang w:val="en-US" w:eastAsia="zh-CN" w:bidi="ar"/>
        </w:rPr>
        <w:t>实践地点：</w:t>
      </w:r>
    </w:p>
    <w:p w14:paraId="6FDCC34E">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黑体_GBK" w:cs="Times New Roman"/>
          <w:b/>
          <w:bCs/>
          <w:sz w:val="33"/>
          <w:szCs w:val="33"/>
          <w:lang w:eastAsia="zh-CN"/>
        </w:rPr>
      </w:pPr>
      <w:r>
        <w:rPr>
          <w:rFonts w:hint="default" w:ascii="Times New Roman" w:hAnsi="Times New Roman" w:eastAsia="方正黑体_GBK" w:cs="Times New Roman"/>
          <w:b/>
          <w:bCs/>
          <w:sz w:val="33"/>
          <w:szCs w:val="33"/>
          <w:lang w:eastAsia="zh-CN"/>
        </w:rPr>
        <w:t>二、跟岗实践目标</w:t>
      </w:r>
    </w:p>
    <w:p w14:paraId="58353F9D">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FF0000"/>
          <w:kern w:val="0"/>
          <w:sz w:val="32"/>
          <w:szCs w:val="32"/>
          <w:lang w:val="en-US" w:eastAsia="zh-CN" w:bidi="ar"/>
        </w:rPr>
      </w:pPr>
      <w:r>
        <w:rPr>
          <w:rFonts w:hint="default" w:ascii="Times New Roman" w:hAnsi="Times New Roman" w:eastAsia="方正仿宋_GBK" w:cs="Times New Roman"/>
          <w:color w:val="FF0000"/>
          <w:kern w:val="0"/>
          <w:sz w:val="32"/>
          <w:szCs w:val="32"/>
          <w:lang w:val="en-US" w:eastAsia="zh-CN" w:bidi="ar"/>
        </w:rPr>
        <w:t>跟岗实践目标需按照对应学期专业培养目标要求和人才培养方案课程设置安排逐条罗列。</w:t>
      </w:r>
    </w:p>
    <w:p w14:paraId="59B95685">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知识目标</w:t>
      </w:r>
    </w:p>
    <w:p w14:paraId="74524C48">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p w14:paraId="7C42CC62">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p w14:paraId="35CFE5DD">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w:t>
      </w:r>
    </w:p>
    <w:p w14:paraId="14C77A3C">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技能目标</w:t>
      </w:r>
    </w:p>
    <w:p w14:paraId="4378ABFA">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p w14:paraId="4E7217DB">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p w14:paraId="512CF28A">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w:t>
      </w:r>
    </w:p>
    <w:p w14:paraId="26E9E63E">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素质目标</w:t>
      </w:r>
    </w:p>
    <w:p w14:paraId="227884D1">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p w14:paraId="195926ED">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p w14:paraId="688CFCBE">
      <w:pPr>
        <w:keepNext w:val="0"/>
        <w:keepLines w:val="0"/>
        <w:pageBreakBefore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w:t>
      </w:r>
    </w:p>
    <w:p w14:paraId="16E36D33">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黑体_GBK" w:cs="Times New Roman"/>
          <w:b/>
          <w:bCs/>
          <w:sz w:val="33"/>
          <w:szCs w:val="33"/>
          <w:lang w:eastAsia="zh-CN"/>
        </w:rPr>
      </w:pPr>
      <w:r>
        <w:rPr>
          <w:rFonts w:hint="default" w:ascii="Times New Roman" w:hAnsi="Times New Roman" w:eastAsia="方正黑体_GBK" w:cs="Times New Roman"/>
          <w:b/>
          <w:bCs/>
          <w:sz w:val="33"/>
          <w:szCs w:val="33"/>
          <w:lang w:eastAsia="zh-CN"/>
        </w:rPr>
        <w:t>三、跟岗实践内容</w:t>
      </w:r>
    </w:p>
    <w:p w14:paraId="319F1DF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FF0000"/>
          <w:kern w:val="0"/>
          <w:sz w:val="32"/>
          <w:szCs w:val="32"/>
          <w:lang w:val="en-US" w:eastAsia="zh-CN" w:bidi="ar"/>
        </w:rPr>
      </w:pPr>
      <w:r>
        <w:rPr>
          <w:rFonts w:hint="default" w:ascii="Times New Roman" w:hAnsi="Times New Roman" w:eastAsia="方正仿宋_GBK" w:cs="Times New Roman"/>
          <w:color w:val="FF0000"/>
          <w:kern w:val="0"/>
          <w:sz w:val="32"/>
          <w:szCs w:val="32"/>
          <w:lang w:val="en-US" w:eastAsia="zh-CN" w:bidi="ar"/>
        </w:rPr>
        <w:t>跟岗实践内容</w:t>
      </w:r>
      <w:r>
        <w:rPr>
          <w:rFonts w:hint="eastAsia" w:ascii="Times New Roman" w:hAnsi="Times New Roman" w:eastAsia="方正仿宋_GBK" w:cs="Times New Roman"/>
          <w:color w:val="FF0000"/>
          <w:kern w:val="0"/>
          <w:sz w:val="32"/>
          <w:szCs w:val="32"/>
          <w:lang w:val="en-US" w:eastAsia="zh-CN" w:bidi="ar"/>
        </w:rPr>
        <w:t>需按对应学期开设课程的标准和考核内容分阶段制订。</w:t>
      </w:r>
    </w:p>
    <w:p w14:paraId="2DDA9C85">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岗前培训（</w:t>
      </w:r>
      <w:r>
        <w:rPr>
          <w:rFonts w:hint="default" w:ascii="Times New Roman" w:hAnsi="Times New Roman" w:eastAsia="方正仿宋_GBK" w:cs="Times New Roman"/>
          <w:sz w:val="28"/>
          <w:szCs w:val="28"/>
          <w:lang w:val="en-US" w:eastAsia="zh-CN"/>
        </w:rPr>
        <w:t>XX月XX日至XX月XX日</w:t>
      </w:r>
      <w:r>
        <w:rPr>
          <w:rFonts w:hint="default" w:ascii="Times New Roman" w:hAnsi="Times New Roman" w:eastAsia="方正仿宋_GBK" w:cs="Times New Roman"/>
          <w:sz w:val="28"/>
          <w:szCs w:val="28"/>
        </w:rPr>
        <w:t>）</w:t>
      </w:r>
    </w:p>
    <w:p w14:paraId="3808343B">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p w14:paraId="01BD4E8F">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p w14:paraId="4518A95F">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岗位实操（核心阶段）（</w:t>
      </w:r>
      <w:r>
        <w:rPr>
          <w:rFonts w:hint="default" w:ascii="Times New Roman" w:hAnsi="Times New Roman" w:eastAsia="方正仿宋_GBK" w:cs="Times New Roman"/>
          <w:sz w:val="28"/>
          <w:szCs w:val="28"/>
          <w:lang w:val="en-US" w:eastAsia="zh-CN"/>
        </w:rPr>
        <w:t>XX月XX日至XX月XX日</w:t>
      </w:r>
      <w:r>
        <w:rPr>
          <w:rFonts w:hint="default" w:ascii="Times New Roman" w:hAnsi="Times New Roman" w:eastAsia="方正仿宋_GBK" w:cs="Times New Roman"/>
          <w:sz w:val="28"/>
          <w:szCs w:val="28"/>
        </w:rPr>
        <w:t>）</w:t>
      </w:r>
    </w:p>
    <w:p w14:paraId="03C1464B">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p w14:paraId="7D35D171">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p w14:paraId="7E5D0BD7">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阶段性总结（</w:t>
      </w:r>
      <w:r>
        <w:rPr>
          <w:rFonts w:hint="default" w:ascii="Times New Roman" w:hAnsi="Times New Roman" w:eastAsia="方正仿宋_GBK" w:cs="Times New Roman"/>
          <w:sz w:val="28"/>
          <w:szCs w:val="28"/>
          <w:lang w:val="en-US" w:eastAsia="zh-CN"/>
        </w:rPr>
        <w:t>XX月XX日至XX月XX日</w:t>
      </w:r>
      <w:r>
        <w:rPr>
          <w:rFonts w:hint="default" w:ascii="Times New Roman" w:hAnsi="Times New Roman" w:eastAsia="方正仿宋_GBK" w:cs="Times New Roman"/>
          <w:sz w:val="28"/>
          <w:szCs w:val="28"/>
        </w:rPr>
        <w:t>）</w:t>
      </w:r>
    </w:p>
    <w:p w14:paraId="213F6823">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p w14:paraId="6B353AEF">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p w14:paraId="03E88A68">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黑体_GBK" w:cs="Times New Roman"/>
          <w:b/>
          <w:bCs/>
          <w:sz w:val="33"/>
          <w:szCs w:val="33"/>
          <w:lang w:eastAsia="zh-CN"/>
        </w:rPr>
      </w:pPr>
      <w:r>
        <w:rPr>
          <w:rFonts w:hint="default" w:ascii="Times New Roman" w:hAnsi="Times New Roman" w:eastAsia="方正黑体_GBK" w:cs="Times New Roman"/>
          <w:b/>
          <w:bCs/>
          <w:sz w:val="33"/>
          <w:szCs w:val="33"/>
          <w:lang w:eastAsia="zh-CN"/>
        </w:rPr>
        <w:t>四、跟岗实践考核与评价</w:t>
      </w:r>
    </w:p>
    <w:p w14:paraId="74AAB7AC">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color w:val="FF0000"/>
          <w:sz w:val="28"/>
          <w:szCs w:val="28"/>
          <w:lang w:val="en-US" w:eastAsia="zh-CN"/>
        </w:rPr>
      </w:pPr>
      <w:r>
        <w:rPr>
          <w:rFonts w:hint="default" w:ascii="Times New Roman" w:hAnsi="Times New Roman" w:eastAsia="方正仿宋_GBK" w:cs="Times New Roman"/>
          <w:color w:val="FF0000"/>
          <w:sz w:val="28"/>
          <w:szCs w:val="28"/>
          <w:lang w:val="en-US" w:eastAsia="zh-CN"/>
        </w:rPr>
        <w:t>说明本跟岗实践的考核方法及成绩评定标准，主要包括考核内容和评价方式：</w:t>
      </w:r>
    </w:p>
    <w:p w14:paraId="4DD987A4">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1.考核内容：出勤率（20%）、任务完成度（</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0%）、总结报告（</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0%）、团队协</w:t>
      </w:r>
      <w:r>
        <w:rPr>
          <w:rFonts w:hint="default" w:ascii="Times New Roman" w:hAnsi="Times New Roman" w:eastAsia="方正仿宋_GBK" w:cs="Times New Roman"/>
          <w:sz w:val="28"/>
          <w:szCs w:val="28"/>
        </w:rPr>
        <w:t>作（10%）。</w:t>
      </w:r>
    </w:p>
    <w:p w14:paraId="5C1A7A78">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评价方式</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导师评分+</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学</w:t>
      </w:r>
      <w:r>
        <w:rPr>
          <w:rFonts w:hint="eastAsia" w:ascii="Times New Roman" w:hAnsi="Times New Roman" w:eastAsia="方正仿宋_GBK" w:cs="Times New Roman"/>
          <w:sz w:val="28"/>
          <w:szCs w:val="28"/>
          <w:lang w:eastAsia="zh-CN"/>
        </w:rPr>
        <w:t>生</w:t>
      </w:r>
      <w:r>
        <w:rPr>
          <w:rFonts w:hint="default" w:ascii="Times New Roman" w:hAnsi="Times New Roman" w:eastAsia="方正仿宋_GBK" w:cs="Times New Roman"/>
          <w:sz w:val="28"/>
          <w:szCs w:val="28"/>
        </w:rPr>
        <w:t>互评</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+最终答辩/</w:t>
      </w:r>
      <w:r>
        <w:rPr>
          <w:rFonts w:hint="eastAsia" w:ascii="Times New Roman" w:hAnsi="Times New Roman" w:eastAsia="方正仿宋_GBK" w:cs="Times New Roman"/>
          <w:sz w:val="28"/>
          <w:szCs w:val="28"/>
          <w:lang w:eastAsia="zh-CN"/>
        </w:rPr>
        <w:t>总结</w:t>
      </w:r>
      <w:r>
        <w:rPr>
          <w:rFonts w:hint="default" w:ascii="Times New Roman" w:hAnsi="Times New Roman" w:eastAsia="方正仿宋_GBK" w:cs="Times New Roman"/>
          <w:sz w:val="28"/>
          <w:szCs w:val="28"/>
        </w:rPr>
        <w:t>汇报</w:t>
      </w:r>
      <w:r>
        <w:rPr>
          <w:rFonts w:hint="default" w:ascii="Times New Roman" w:hAnsi="Times New Roman" w:eastAsia="方正仿宋_GBK" w:cs="Times New Roman"/>
          <w:sz w:val="28"/>
          <w:szCs w:val="28"/>
          <w:lang w:eastAsia="zh-CN"/>
        </w:rPr>
        <w:t>。</w:t>
      </w:r>
    </w:p>
    <w:p w14:paraId="71112B53">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eastAsia" w:ascii="Times New Roman" w:hAnsi="Times New Roman" w:eastAsia="方正仿宋_GBK" w:cs="Times New Roman"/>
          <w:color w:val="FF0000"/>
          <w:sz w:val="28"/>
          <w:szCs w:val="28"/>
          <w:lang w:val="en-US" w:eastAsia="zh-CN"/>
        </w:rPr>
      </w:pPr>
      <w:r>
        <w:rPr>
          <w:rFonts w:hint="eastAsia" w:ascii="Times New Roman" w:hAnsi="Times New Roman" w:eastAsia="方正仿宋_GBK" w:cs="Times New Roman"/>
          <w:color w:val="FF0000"/>
          <w:sz w:val="28"/>
          <w:szCs w:val="28"/>
          <w:lang w:val="en-US" w:eastAsia="zh-CN"/>
        </w:rPr>
        <w:t>企业评价：日常表现、岗位技能、工作态度、团队协作等</w:t>
      </w:r>
    </w:p>
    <w:p w14:paraId="5446634C">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color w:val="FF0000"/>
          <w:sz w:val="28"/>
          <w:szCs w:val="28"/>
          <w:lang w:val="en-US" w:eastAsia="zh-CN"/>
        </w:rPr>
      </w:pPr>
      <w:r>
        <w:rPr>
          <w:rFonts w:hint="default" w:ascii="Times New Roman" w:hAnsi="Times New Roman" w:eastAsia="方正仿宋_GBK" w:cs="Times New Roman"/>
          <w:color w:val="FF0000"/>
          <w:sz w:val="28"/>
          <w:szCs w:val="28"/>
          <w:lang w:val="en-US" w:eastAsia="zh-CN"/>
        </w:rPr>
        <w:t>学校评价</w:t>
      </w:r>
      <w:r>
        <w:rPr>
          <w:rFonts w:hint="eastAsia" w:ascii="Times New Roman" w:hAnsi="Times New Roman" w:eastAsia="方正仿宋_GBK" w:cs="Times New Roman"/>
          <w:color w:val="FF0000"/>
          <w:sz w:val="28"/>
          <w:szCs w:val="28"/>
          <w:lang w:val="en-US" w:eastAsia="zh-CN"/>
        </w:rPr>
        <w:t>：实践报告、日志质量、过程材料、答辩表现等。</w:t>
      </w:r>
    </w:p>
    <w:p w14:paraId="0DD5F252">
      <w:pPr>
        <w:pStyle w:val="2"/>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3.学生跟岗实践成绩总分为100分，总评成绩采用优秀、良好、合格和不合格四个等次，对应的分数分别为90-100、80-90、60-80、60分以下判为不合格。合格</w:t>
      </w:r>
      <w:r>
        <w:rPr>
          <w:rFonts w:hint="eastAsia" w:ascii="Times New Roman" w:hAnsi="Times New Roman" w:eastAsia="方正仿宋_GBK" w:cs="Times New Roman"/>
          <w:kern w:val="2"/>
          <w:sz w:val="28"/>
          <w:szCs w:val="28"/>
          <w:lang w:val="en-US" w:eastAsia="zh-CN" w:bidi="ar-SA"/>
        </w:rPr>
        <w:t>（</w:t>
      </w:r>
      <w:r>
        <w:rPr>
          <w:rFonts w:hint="default" w:ascii="Times New Roman" w:hAnsi="Times New Roman" w:eastAsia="方正仿宋_GBK" w:cs="Times New Roman"/>
          <w:kern w:val="2"/>
          <w:sz w:val="28"/>
          <w:szCs w:val="28"/>
          <w:lang w:val="en-US" w:eastAsia="zh-CN" w:bidi="ar-SA"/>
        </w:rPr>
        <w:t>60分</w:t>
      </w:r>
      <w:r>
        <w:rPr>
          <w:rFonts w:hint="eastAsia" w:ascii="Times New Roman" w:hAnsi="Times New Roman" w:eastAsia="方正仿宋_GBK" w:cs="Times New Roman"/>
          <w:kern w:val="2"/>
          <w:sz w:val="28"/>
          <w:szCs w:val="28"/>
          <w:lang w:val="en-US" w:eastAsia="zh-CN" w:bidi="ar-SA"/>
        </w:rPr>
        <w:t>）</w:t>
      </w:r>
      <w:r>
        <w:rPr>
          <w:rFonts w:hint="default" w:ascii="Times New Roman" w:hAnsi="Times New Roman" w:eastAsia="方正仿宋_GBK" w:cs="Times New Roman"/>
          <w:kern w:val="2"/>
          <w:sz w:val="28"/>
          <w:szCs w:val="28"/>
          <w:lang w:val="en-US" w:eastAsia="zh-CN" w:bidi="ar-SA"/>
        </w:rPr>
        <w:t>以上方可置换第五学期专业拓展课程学分，考核成绩按考核等次对应分数进行记录。</w:t>
      </w:r>
      <w:r>
        <w:rPr>
          <w:rFonts w:hint="eastAsia" w:ascii="Times New Roman" w:hAnsi="Times New Roman" w:eastAsia="方正仿宋_GBK" w:cs="Times New Roman"/>
          <w:color w:val="FF0000"/>
          <w:kern w:val="2"/>
          <w:sz w:val="28"/>
          <w:szCs w:val="28"/>
          <w:lang w:val="en-US" w:eastAsia="zh-CN" w:bidi="ar-SA"/>
        </w:rPr>
        <w:t>（参考）</w:t>
      </w:r>
    </w:p>
    <w:p w14:paraId="6A57FA0F">
      <w:pPr>
        <w:pStyle w:val="2"/>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4.专业必修课，期末成绩由任课教师依据企业导师成绩评定+线上平台学习与考核等，评定最终成绩。</w:t>
      </w:r>
      <w:r>
        <w:rPr>
          <w:rFonts w:hint="eastAsia" w:ascii="Times New Roman" w:hAnsi="Times New Roman" w:eastAsia="方正仿宋_GBK" w:cs="Times New Roman"/>
          <w:color w:val="FF0000"/>
          <w:kern w:val="2"/>
          <w:sz w:val="28"/>
          <w:szCs w:val="28"/>
          <w:lang w:val="en-US" w:eastAsia="zh-CN" w:bidi="ar-SA"/>
        </w:rPr>
        <w:t>（参考）</w:t>
      </w:r>
    </w:p>
    <w:p w14:paraId="7EE7492C">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5.公共课采用线上平台学习加期末考核的方式评定期末成绩。</w:t>
      </w:r>
      <w:r>
        <w:rPr>
          <w:rFonts w:hint="eastAsia" w:ascii="Times New Roman" w:hAnsi="Times New Roman" w:eastAsia="方正仿宋_GBK" w:cs="Times New Roman"/>
          <w:color w:val="FF0000"/>
          <w:kern w:val="2"/>
          <w:sz w:val="28"/>
          <w:szCs w:val="28"/>
          <w:lang w:val="en-US" w:eastAsia="zh-CN" w:bidi="ar-SA"/>
        </w:rPr>
        <w:t>（参考）</w:t>
      </w:r>
    </w:p>
    <w:p w14:paraId="3FF3541A">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6.毕业设计按照学校管理办法，采取线上选题、导师线上指导、学生提交毕业设计、成绩评定的办法执行。</w:t>
      </w:r>
      <w:r>
        <w:rPr>
          <w:rFonts w:hint="eastAsia" w:ascii="Times New Roman" w:hAnsi="Times New Roman" w:eastAsia="方正仿宋_GBK" w:cs="Times New Roman"/>
          <w:color w:val="FF0000"/>
          <w:kern w:val="2"/>
          <w:sz w:val="28"/>
          <w:szCs w:val="28"/>
          <w:lang w:val="en-US" w:eastAsia="zh-CN" w:bidi="ar-SA"/>
        </w:rPr>
        <w:t>（参考）</w:t>
      </w:r>
    </w:p>
    <w:p w14:paraId="5A7E1E5E">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7.凡具备下列条件之一者，跟岗实践成绩直接评定为不合格，不能置换第五学期专业拓展课程学分：</w:t>
      </w:r>
      <w:r>
        <w:rPr>
          <w:rFonts w:hint="eastAsia" w:ascii="Times New Roman" w:hAnsi="Times New Roman" w:eastAsia="方正仿宋_GBK" w:cs="Times New Roman"/>
          <w:color w:val="FF0000"/>
          <w:kern w:val="2"/>
          <w:sz w:val="28"/>
          <w:szCs w:val="28"/>
          <w:lang w:val="en-US" w:eastAsia="zh-CN" w:bidi="ar-SA"/>
        </w:rPr>
        <w:t>（参考）</w:t>
      </w:r>
    </w:p>
    <w:p w14:paraId="14745401">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(1)未在规定的跟岗实践时间内完成跟岗实践任务；</w:t>
      </w:r>
    </w:p>
    <w:p w14:paraId="09004D68">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(2)跟岗实践期间有违纪行为者，或有违反规章制度、跟岗实践纪律、跟岗实践协议的，给跟岗实践单位造成财产损失的；</w:t>
      </w:r>
    </w:p>
    <w:p w14:paraId="036E80B0">
      <w:pPr>
        <w:keepNext w:val="0"/>
        <w:keepLines w:val="0"/>
        <w:pageBreakBefore w:val="0"/>
        <w:widowControl w:val="0"/>
        <w:kinsoku/>
        <w:wordWrap/>
        <w:overflowPunct/>
        <w:topLinePunct w:val="0"/>
        <w:autoSpaceDE/>
        <w:autoSpaceDN/>
        <w:bidi w:val="0"/>
        <w:adjustRightInd/>
        <w:snapToGrid/>
        <w:spacing w:line="590" w:lineRule="exact"/>
        <w:ind w:left="0" w:right="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(3)跟岗实践期间，由于违反实践单位的管理规定或因品德表现等 原因被实践单位退回学校的。</w:t>
      </w:r>
    </w:p>
    <w:p w14:paraId="24DC455C">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考核方案</w:t>
      </w:r>
      <w:r>
        <w:rPr>
          <w:rFonts w:hint="eastAsia" w:ascii="Times New Roman" w:hAnsi="Times New Roman" w:eastAsia="方正仿宋_GBK" w:cs="Times New Roman"/>
          <w:sz w:val="28"/>
          <w:szCs w:val="28"/>
          <w:lang w:val="en-US" w:eastAsia="zh-CN"/>
        </w:rPr>
        <w:t>原则上</w:t>
      </w:r>
      <w:r>
        <w:rPr>
          <w:rFonts w:hint="default" w:ascii="Times New Roman" w:hAnsi="Times New Roman" w:eastAsia="方正仿宋_GBK" w:cs="Times New Roman"/>
          <w:sz w:val="28"/>
          <w:szCs w:val="28"/>
          <w:lang w:val="en-US" w:eastAsia="zh-CN"/>
        </w:rPr>
        <w:t>按照《广安职业技术学院学生跟岗实践管理实施细则》（广职院发〔2024〕101号）文件第十九条制订。</w:t>
      </w:r>
    </w:p>
    <w:p w14:paraId="3A367CD6">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黑体_GBK" w:cs="Times New Roman"/>
          <w:b/>
          <w:bCs/>
          <w:sz w:val="33"/>
          <w:szCs w:val="33"/>
          <w:lang w:eastAsia="zh-CN"/>
        </w:rPr>
      </w:pPr>
      <w:r>
        <w:rPr>
          <w:rFonts w:hint="default" w:ascii="Times New Roman" w:hAnsi="Times New Roman" w:eastAsia="方正黑体_GBK" w:cs="Times New Roman"/>
          <w:b/>
          <w:bCs/>
          <w:sz w:val="33"/>
          <w:szCs w:val="33"/>
          <w:lang w:eastAsia="zh-CN"/>
        </w:rPr>
        <w:t>五、跟岗实践安排</w:t>
      </w:r>
    </w:p>
    <w:p w14:paraId="0395CAEC">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default" w:ascii="Times New Roman" w:hAnsi="Times New Roman" w:eastAsia="方正仿宋_GBK" w:cs="Times New Roman"/>
          <w:color w:val="FF0000"/>
          <w:kern w:val="0"/>
          <w:sz w:val="28"/>
          <w:szCs w:val="28"/>
          <w:lang w:val="en-US" w:eastAsia="zh-CN" w:bidi="ar"/>
        </w:rPr>
      </w:pPr>
      <w:r>
        <w:rPr>
          <w:rFonts w:hint="default" w:ascii="Times New Roman" w:hAnsi="Times New Roman" w:eastAsia="方正仿宋_GBK" w:cs="Times New Roman"/>
          <w:color w:val="FF0000"/>
          <w:kern w:val="0"/>
          <w:sz w:val="28"/>
          <w:szCs w:val="28"/>
          <w:lang w:val="en-US" w:eastAsia="zh-CN" w:bidi="ar"/>
        </w:rPr>
        <w:t>跟岗实践由二级学院统一安排到企（事）业单位进行专业技能培养的实践性教育教学活动，在专业人员指导下部分参与实际辅助工作的活动。具体安排如下表：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739"/>
        <w:gridCol w:w="940"/>
        <w:gridCol w:w="2141"/>
        <w:gridCol w:w="940"/>
        <w:gridCol w:w="940"/>
        <w:gridCol w:w="940"/>
        <w:gridCol w:w="1041"/>
        <w:gridCol w:w="841"/>
      </w:tblGrid>
      <w:tr w14:paraId="0508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Align w:val="center"/>
          </w:tcPr>
          <w:p w14:paraId="2876D71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序号</w:t>
            </w:r>
          </w:p>
        </w:tc>
        <w:tc>
          <w:tcPr>
            <w:tcW w:w="0" w:type="auto"/>
            <w:vAlign w:val="center"/>
          </w:tcPr>
          <w:p w14:paraId="756F0D1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学生姓名</w:t>
            </w:r>
          </w:p>
        </w:tc>
        <w:tc>
          <w:tcPr>
            <w:tcW w:w="0" w:type="auto"/>
            <w:vAlign w:val="center"/>
          </w:tcPr>
          <w:p w14:paraId="56E2B16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跟岗实践单位</w:t>
            </w:r>
          </w:p>
        </w:tc>
        <w:tc>
          <w:tcPr>
            <w:tcW w:w="0" w:type="auto"/>
            <w:vAlign w:val="center"/>
          </w:tcPr>
          <w:p w14:paraId="03939D8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跟岗实践时间</w:t>
            </w:r>
          </w:p>
        </w:tc>
        <w:tc>
          <w:tcPr>
            <w:tcW w:w="0" w:type="auto"/>
            <w:vAlign w:val="center"/>
          </w:tcPr>
          <w:p w14:paraId="144D10F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校外指导教师</w:t>
            </w:r>
          </w:p>
        </w:tc>
        <w:tc>
          <w:tcPr>
            <w:tcW w:w="0" w:type="auto"/>
            <w:vAlign w:val="center"/>
          </w:tcPr>
          <w:p w14:paraId="664547E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校内指导教师</w:t>
            </w:r>
          </w:p>
        </w:tc>
        <w:tc>
          <w:tcPr>
            <w:tcW w:w="0" w:type="auto"/>
            <w:vAlign w:val="center"/>
          </w:tcPr>
          <w:p w14:paraId="600C09F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拟置换总学分</w:t>
            </w:r>
          </w:p>
        </w:tc>
        <w:tc>
          <w:tcPr>
            <w:tcW w:w="0" w:type="auto"/>
            <w:vAlign w:val="center"/>
          </w:tcPr>
          <w:p w14:paraId="33700B3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拟置换课程名称</w:t>
            </w:r>
          </w:p>
        </w:tc>
        <w:tc>
          <w:tcPr>
            <w:tcW w:w="0" w:type="auto"/>
            <w:vAlign w:val="center"/>
          </w:tcPr>
          <w:p w14:paraId="7D1A509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bCs/>
                <w:sz w:val="22"/>
                <w:szCs w:val="22"/>
                <w:vertAlign w:val="baseline"/>
                <w:lang w:val="en-US" w:eastAsia="zh-CN"/>
              </w:rPr>
            </w:pPr>
            <w:r>
              <w:rPr>
                <w:rFonts w:hint="default" w:ascii="Times New Roman" w:hAnsi="Times New Roman" w:eastAsia="方正仿宋_GBK" w:cs="Times New Roman"/>
                <w:b/>
                <w:bCs/>
                <w:sz w:val="22"/>
                <w:szCs w:val="22"/>
                <w:vertAlign w:val="baseline"/>
                <w:lang w:val="en-US" w:eastAsia="zh-CN"/>
              </w:rPr>
              <w:t>拟置换学分</w:t>
            </w:r>
          </w:p>
        </w:tc>
      </w:tr>
      <w:tr w14:paraId="4CF6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restart"/>
            <w:vAlign w:val="center"/>
          </w:tcPr>
          <w:p w14:paraId="54B644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sz w:val="22"/>
                <w:szCs w:val="22"/>
                <w:vertAlign w:val="baseline"/>
                <w:lang w:val="en-US" w:eastAsia="zh-CN"/>
              </w:rPr>
              <w:t>1</w:t>
            </w:r>
          </w:p>
        </w:tc>
        <w:tc>
          <w:tcPr>
            <w:tcW w:w="0" w:type="auto"/>
            <w:vMerge w:val="restart"/>
            <w:vAlign w:val="center"/>
          </w:tcPr>
          <w:p w14:paraId="635FCB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3D22D2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584E9C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sz w:val="22"/>
                <w:szCs w:val="22"/>
                <w:vertAlign w:val="baseline"/>
                <w:lang w:val="en-US" w:eastAsia="zh-CN"/>
              </w:rPr>
              <w:t>XX月XX日至XX月XX日共XX个月</w:t>
            </w:r>
          </w:p>
        </w:tc>
        <w:tc>
          <w:tcPr>
            <w:tcW w:w="0" w:type="auto"/>
            <w:vMerge w:val="restart"/>
            <w:vAlign w:val="center"/>
          </w:tcPr>
          <w:p w14:paraId="6267C4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5BB683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762E4A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7711E9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0BDC98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r w14:paraId="3115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continue"/>
            <w:vAlign w:val="center"/>
          </w:tcPr>
          <w:p w14:paraId="3FA2B9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0"/>
                <w:szCs w:val="21"/>
              </w:rPr>
            </w:pPr>
          </w:p>
        </w:tc>
        <w:tc>
          <w:tcPr>
            <w:tcW w:w="0" w:type="auto"/>
            <w:vMerge w:val="continue"/>
            <w:vAlign w:val="center"/>
          </w:tcPr>
          <w:p w14:paraId="2ACC6E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0"/>
                <w:szCs w:val="21"/>
              </w:rPr>
            </w:pPr>
          </w:p>
        </w:tc>
        <w:tc>
          <w:tcPr>
            <w:tcW w:w="0" w:type="auto"/>
            <w:vMerge w:val="continue"/>
            <w:vAlign w:val="center"/>
          </w:tcPr>
          <w:p w14:paraId="49DAA6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0"/>
                <w:szCs w:val="21"/>
              </w:rPr>
            </w:pPr>
          </w:p>
        </w:tc>
        <w:tc>
          <w:tcPr>
            <w:tcW w:w="0" w:type="auto"/>
            <w:vMerge w:val="continue"/>
            <w:vAlign w:val="center"/>
          </w:tcPr>
          <w:p w14:paraId="071FC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0"/>
                <w:szCs w:val="21"/>
              </w:rPr>
            </w:pPr>
          </w:p>
        </w:tc>
        <w:tc>
          <w:tcPr>
            <w:tcW w:w="0" w:type="auto"/>
            <w:vMerge w:val="continue"/>
            <w:vAlign w:val="center"/>
          </w:tcPr>
          <w:p w14:paraId="08C9AE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0"/>
                <w:szCs w:val="21"/>
              </w:rPr>
            </w:pPr>
          </w:p>
        </w:tc>
        <w:tc>
          <w:tcPr>
            <w:tcW w:w="0" w:type="auto"/>
            <w:vMerge w:val="continue"/>
            <w:vAlign w:val="center"/>
          </w:tcPr>
          <w:p w14:paraId="060C33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0"/>
                <w:szCs w:val="21"/>
              </w:rPr>
            </w:pPr>
          </w:p>
        </w:tc>
        <w:tc>
          <w:tcPr>
            <w:tcW w:w="0" w:type="auto"/>
            <w:vMerge w:val="continue"/>
            <w:vAlign w:val="center"/>
          </w:tcPr>
          <w:p w14:paraId="07EBC9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0"/>
                <w:szCs w:val="21"/>
              </w:rPr>
            </w:pPr>
          </w:p>
        </w:tc>
        <w:tc>
          <w:tcPr>
            <w:tcW w:w="0" w:type="auto"/>
            <w:vAlign w:val="center"/>
          </w:tcPr>
          <w:p w14:paraId="511330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1E7E5A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r w14:paraId="3726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continue"/>
            <w:vAlign w:val="center"/>
          </w:tcPr>
          <w:p w14:paraId="0013B9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2E40D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789814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18D8C4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187DBB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6276D8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1887E3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096AC8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03F06B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r w14:paraId="7BB7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restart"/>
            <w:vAlign w:val="center"/>
          </w:tcPr>
          <w:p w14:paraId="6DED35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r>
              <w:rPr>
                <w:rFonts w:hint="eastAsia" w:ascii="Times New Roman" w:hAnsi="Times New Roman" w:eastAsia="方正仿宋_GBK" w:cs="Times New Roman"/>
                <w:sz w:val="22"/>
                <w:szCs w:val="22"/>
                <w:vertAlign w:val="baseline"/>
                <w:lang w:val="en-US" w:eastAsia="zh-CN"/>
              </w:rPr>
              <w:t>2</w:t>
            </w:r>
          </w:p>
        </w:tc>
        <w:tc>
          <w:tcPr>
            <w:tcW w:w="0" w:type="auto"/>
            <w:vMerge w:val="restart"/>
            <w:vAlign w:val="center"/>
          </w:tcPr>
          <w:p w14:paraId="337D08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591570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657FA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sz w:val="22"/>
                <w:szCs w:val="22"/>
                <w:vertAlign w:val="baseline"/>
                <w:lang w:val="en-US" w:eastAsia="zh-CN"/>
              </w:rPr>
              <w:t>XX月XX日至XX月XX日共XX个月</w:t>
            </w:r>
          </w:p>
        </w:tc>
        <w:tc>
          <w:tcPr>
            <w:tcW w:w="0" w:type="auto"/>
            <w:vMerge w:val="restart"/>
            <w:vAlign w:val="center"/>
          </w:tcPr>
          <w:p w14:paraId="1FB33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3FE4C7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78990B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27FEF2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5980F4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r w14:paraId="34D1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continue"/>
            <w:vAlign w:val="center"/>
          </w:tcPr>
          <w:p w14:paraId="7382AB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005371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7D76D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2AEC5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5056C7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3E1A7A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58ECE9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Align w:val="center"/>
          </w:tcPr>
          <w:p w14:paraId="5D1834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7EE05A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r w14:paraId="6A63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continue"/>
            <w:vAlign w:val="center"/>
          </w:tcPr>
          <w:p w14:paraId="2A9C1D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0A3F1F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17F1D1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077E23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6B669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01813C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23C589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765DA2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002691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r w14:paraId="51FB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restart"/>
            <w:vAlign w:val="center"/>
          </w:tcPr>
          <w:p w14:paraId="61DA53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r>
              <w:rPr>
                <w:rFonts w:hint="eastAsia" w:ascii="Times New Roman" w:hAnsi="Times New Roman" w:eastAsia="方正仿宋_GBK" w:cs="Times New Roman"/>
                <w:sz w:val="22"/>
                <w:szCs w:val="22"/>
                <w:vertAlign w:val="baseline"/>
                <w:lang w:val="en-US" w:eastAsia="zh-CN"/>
              </w:rPr>
              <w:t>3</w:t>
            </w:r>
          </w:p>
        </w:tc>
        <w:tc>
          <w:tcPr>
            <w:tcW w:w="0" w:type="auto"/>
            <w:vMerge w:val="restart"/>
            <w:vAlign w:val="center"/>
          </w:tcPr>
          <w:p w14:paraId="5E3D85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2EAC5A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4581FD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r>
              <w:rPr>
                <w:rFonts w:hint="default" w:ascii="Times New Roman" w:hAnsi="Times New Roman" w:eastAsia="方正仿宋_GBK" w:cs="Times New Roman"/>
                <w:sz w:val="22"/>
                <w:szCs w:val="22"/>
                <w:vertAlign w:val="baseline"/>
                <w:lang w:val="en-US" w:eastAsia="zh-CN"/>
              </w:rPr>
              <w:t>XX月XX日至XX月XX日共XX个月</w:t>
            </w:r>
          </w:p>
        </w:tc>
        <w:tc>
          <w:tcPr>
            <w:tcW w:w="0" w:type="auto"/>
            <w:vMerge w:val="restart"/>
            <w:vAlign w:val="center"/>
          </w:tcPr>
          <w:p w14:paraId="249E93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7479F0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restart"/>
            <w:vAlign w:val="center"/>
          </w:tcPr>
          <w:p w14:paraId="7E4C74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495F96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592984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r w14:paraId="482E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continue"/>
            <w:vAlign w:val="center"/>
          </w:tcPr>
          <w:p w14:paraId="63EAD6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5AE25C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378989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2F25FB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1B4370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4D349A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Merge w:val="continue"/>
            <w:vAlign w:val="center"/>
          </w:tcPr>
          <w:p w14:paraId="65F3BE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0"/>
                <w:szCs w:val="21"/>
              </w:rPr>
            </w:pPr>
          </w:p>
        </w:tc>
        <w:tc>
          <w:tcPr>
            <w:tcW w:w="0" w:type="auto"/>
            <w:vAlign w:val="center"/>
          </w:tcPr>
          <w:p w14:paraId="514F5B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04B6A4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r w14:paraId="0498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continue"/>
            <w:vAlign w:val="center"/>
          </w:tcPr>
          <w:p w14:paraId="0E76A2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460313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74F0B8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1BD17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52DE8D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2B9F0B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Merge w:val="continue"/>
            <w:vAlign w:val="center"/>
          </w:tcPr>
          <w:p w14:paraId="5B7AF3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19E484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c>
          <w:tcPr>
            <w:tcW w:w="0" w:type="auto"/>
            <w:vAlign w:val="center"/>
          </w:tcPr>
          <w:p w14:paraId="42CFF9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2"/>
                <w:szCs w:val="22"/>
                <w:vertAlign w:val="baseline"/>
                <w:lang w:val="en-US" w:eastAsia="zh-CN"/>
              </w:rPr>
            </w:pPr>
          </w:p>
        </w:tc>
      </w:tr>
    </w:tbl>
    <w:p w14:paraId="05DC6363">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default" w:ascii="Times New Roman" w:hAnsi="Times New Roman" w:eastAsia="方正仿宋_GBK" w:cs="Times New Roman"/>
          <w:color w:val="FF0000"/>
          <w:kern w:val="0"/>
          <w:sz w:val="28"/>
          <w:szCs w:val="28"/>
          <w:lang w:val="en-US" w:eastAsia="zh-CN" w:bidi="ar"/>
        </w:rPr>
      </w:pPr>
      <w:r>
        <w:rPr>
          <w:rFonts w:hint="default" w:ascii="Times New Roman" w:hAnsi="Times New Roman" w:eastAsia="方正仿宋_GBK" w:cs="Times New Roman"/>
          <w:color w:val="FF0000"/>
          <w:kern w:val="0"/>
          <w:sz w:val="28"/>
          <w:szCs w:val="28"/>
          <w:lang w:val="en-US" w:eastAsia="zh-CN" w:bidi="ar"/>
        </w:rPr>
        <w:t>说明：学分置换标准按照《广安职业技术学院学生跟岗实践管理实施细则》（广职院发〔2024〕101号）文件第二十条制订。第五学期未置换的专业拓展课程学分，学生需在非跟岗实践期间在校修学完成。</w:t>
      </w:r>
    </w:p>
    <w:p w14:paraId="62B19001">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黑体_GBK" w:cs="Times New Roman"/>
          <w:b/>
          <w:bCs/>
          <w:sz w:val="33"/>
          <w:szCs w:val="33"/>
          <w:lang w:val="en-US" w:eastAsia="zh-CN"/>
        </w:rPr>
      </w:pPr>
      <w:r>
        <w:rPr>
          <w:rFonts w:hint="default" w:ascii="Times New Roman" w:hAnsi="Times New Roman" w:eastAsia="方正黑体_GBK" w:cs="Times New Roman"/>
          <w:b/>
          <w:bCs/>
          <w:sz w:val="33"/>
          <w:szCs w:val="33"/>
          <w:lang w:val="en-US" w:eastAsia="zh-CN"/>
        </w:rPr>
        <w:t>六、跟岗实践</w:t>
      </w:r>
      <w:r>
        <w:rPr>
          <w:rFonts w:hint="eastAsia" w:ascii="Times New Roman" w:hAnsi="Times New Roman" w:eastAsia="方正黑体_GBK" w:cs="Times New Roman"/>
          <w:b/>
          <w:bCs/>
          <w:sz w:val="33"/>
          <w:szCs w:val="33"/>
          <w:lang w:val="en-US" w:eastAsia="zh-CN"/>
        </w:rPr>
        <w:t>准备情况</w:t>
      </w:r>
    </w:p>
    <w:p w14:paraId="0E425FD2">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default" w:ascii="Times New Roman" w:hAnsi="Times New Roman" w:eastAsia="方正仿宋_GBK" w:cs="Times New Roman"/>
          <w:color w:val="FF0000"/>
          <w:kern w:val="0"/>
          <w:sz w:val="28"/>
          <w:szCs w:val="28"/>
          <w:lang w:val="en-US" w:eastAsia="zh-CN" w:bidi="ar"/>
        </w:rPr>
      </w:pPr>
      <w:r>
        <w:rPr>
          <w:rFonts w:hint="eastAsia" w:ascii="Times New Roman" w:hAnsi="Times New Roman" w:eastAsia="方正仿宋_GBK" w:cs="Times New Roman"/>
          <w:color w:val="FF0000"/>
          <w:kern w:val="0"/>
          <w:sz w:val="28"/>
          <w:szCs w:val="28"/>
          <w:lang w:val="en-US" w:eastAsia="zh-CN" w:bidi="ar"/>
        </w:rPr>
        <w:t>简要描述跟岗实践准备情况，需回应下述5方面内容，相关准备工作的原始材料存档备查。</w:t>
      </w:r>
    </w:p>
    <w:p w14:paraId="401488C0">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1.跟岗实践是否存在强制或变相强制学生参加的行为，跟岗实践是否告知学生家长并征得家长同意；是否做好第五学期教学计划安排，确保学生能够完成第五学期人才培养计划规定的学习内容；</w:t>
      </w:r>
    </w:p>
    <w:p w14:paraId="257A71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2.是否召开跟岗实践动员大会，宣传跟岗实践的意义，宣讲跟岗实践的流程，告知学生职责和义务，以及课程学分置换要求；明确跟岗实践纪律，开展安全和职业防护教育；</w:t>
      </w:r>
    </w:p>
    <w:p w14:paraId="4471F0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3.是否在确定跟岗实践单位前进行实地考察评估并形成书面报告，并报学校同意；跟岗实践岗位是否符合专业培养目标要求，并与学生所学专业对口或相近；</w:t>
      </w:r>
    </w:p>
    <w:p w14:paraId="44F8FD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4.跟岗实践单位是否为学校共建岗位实习基地，并与学校签订跟岗实践协议，协议是否明确双方的责任、权利和义务，协议约定的内容不得违反相关法律法规；</w:t>
      </w:r>
    </w:p>
    <w:p w14:paraId="09D916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5.跟岗实践前是否为跟岗实践学生投保责任保险，是否制定工作安全预案；</w:t>
      </w:r>
      <w:r>
        <w:rPr>
          <w:rFonts w:hint="default" w:ascii="Times New Roman" w:hAnsi="Times New Roman" w:eastAsia="方正仿宋_GBK" w:cs="Times New Roman"/>
          <w:sz w:val="28"/>
          <w:szCs w:val="28"/>
          <w:lang w:val="zh-CN" w:eastAsia="zh-CN"/>
        </w:rPr>
        <w:t>跟岗实践单位是否制定生产安全事故应急救援预案，并配备必要的安全保障器材和劳动防护用品。</w:t>
      </w:r>
    </w:p>
    <w:p w14:paraId="7DD4D535">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default" w:ascii="Times New Roman" w:hAnsi="Times New Roman" w:eastAsia="方正黑体_GBK" w:cs="Times New Roman"/>
          <w:b/>
          <w:bCs/>
          <w:sz w:val="33"/>
          <w:szCs w:val="33"/>
          <w:lang w:eastAsia="zh-CN"/>
        </w:rPr>
      </w:pPr>
      <w:r>
        <w:rPr>
          <w:rFonts w:hint="default" w:ascii="Times New Roman" w:hAnsi="Times New Roman" w:eastAsia="方正黑体_GBK" w:cs="Times New Roman"/>
          <w:b/>
          <w:bCs/>
          <w:sz w:val="33"/>
          <w:szCs w:val="33"/>
          <w:lang w:eastAsia="zh-CN"/>
        </w:rPr>
        <w:t>七、跟岗实践</w:t>
      </w:r>
      <w:r>
        <w:rPr>
          <w:rFonts w:hint="eastAsia" w:ascii="Times New Roman" w:hAnsi="Times New Roman" w:eastAsia="方正黑体_GBK" w:cs="Times New Roman"/>
          <w:b/>
          <w:bCs/>
          <w:sz w:val="33"/>
          <w:szCs w:val="33"/>
          <w:lang w:eastAsia="zh-CN"/>
        </w:rPr>
        <w:t>经费</w:t>
      </w:r>
      <w:r>
        <w:rPr>
          <w:rFonts w:hint="default" w:ascii="Times New Roman" w:hAnsi="Times New Roman" w:eastAsia="方正黑体_GBK" w:cs="Times New Roman"/>
          <w:b/>
          <w:bCs/>
          <w:sz w:val="33"/>
          <w:szCs w:val="33"/>
          <w:lang w:eastAsia="zh-CN"/>
        </w:rPr>
        <w:t>预算</w:t>
      </w:r>
    </w:p>
    <w:p w14:paraId="7FCF9E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本次跟岗实践</w:t>
      </w:r>
      <w:r>
        <w:rPr>
          <w:rFonts w:hint="eastAsia" w:ascii="Times New Roman" w:hAnsi="Times New Roman" w:eastAsia="方正仿宋_GBK" w:cs="Times New Roman"/>
          <w:sz w:val="28"/>
          <w:szCs w:val="28"/>
          <w:lang w:val="en-US" w:eastAsia="zh-CN"/>
        </w:rPr>
        <w:t>所需经费共计</w:t>
      </w:r>
      <w:r>
        <w:rPr>
          <w:rFonts w:hint="default" w:ascii="Times New Roman" w:hAnsi="Times New Roman" w:eastAsia="方正仿宋_GBK" w:cs="Times New Roman"/>
          <w:sz w:val="28"/>
          <w:szCs w:val="28"/>
          <w:lang w:val="en-US" w:eastAsia="zh-CN"/>
        </w:rPr>
        <w:t>XX元，</w:t>
      </w:r>
      <w:r>
        <w:rPr>
          <w:rFonts w:hint="eastAsia" w:ascii="Times New Roman" w:hAnsi="Times New Roman" w:eastAsia="方正仿宋_GBK" w:cs="Times New Roman"/>
          <w:sz w:val="28"/>
          <w:szCs w:val="28"/>
          <w:lang w:val="en-US" w:eastAsia="zh-CN"/>
        </w:rPr>
        <w:t>主要</w:t>
      </w:r>
      <w:r>
        <w:rPr>
          <w:rFonts w:hint="default" w:ascii="Times New Roman" w:hAnsi="Times New Roman" w:eastAsia="方正仿宋_GBK" w:cs="Times New Roman"/>
          <w:sz w:val="28"/>
          <w:szCs w:val="28"/>
          <w:lang w:val="en-US" w:eastAsia="zh-CN"/>
        </w:rPr>
        <w:t>包括：</w:t>
      </w:r>
    </w:p>
    <w:p w14:paraId="260DD3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1.跟岗实践责任保险费XX元：X人*X元/人=XX元；</w:t>
      </w:r>
    </w:p>
    <w:p w14:paraId="76956B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2.跟岗实践指导教师带队入企（单位）、跟岗实践专项检查差旅费XX元：XXXX；</w:t>
      </w:r>
    </w:p>
    <w:p w14:paraId="54921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3.跟岗实践校内指导教师津贴XX元，具体预算如下表</w:t>
      </w:r>
      <w:r>
        <w:rPr>
          <w:rFonts w:hint="eastAsia" w:ascii="Times New Roman" w:hAnsi="Times New Roman" w:eastAsia="方正仿宋_GBK" w:cs="Times New Roman"/>
          <w:sz w:val="28"/>
          <w:szCs w:val="28"/>
          <w:lang w:val="en-US" w:eastAsia="zh-CN"/>
        </w:rPr>
        <w:t>：</w:t>
      </w:r>
    </w:p>
    <w:p w14:paraId="6D7007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25"/>
        <w:gridCol w:w="825"/>
        <w:gridCol w:w="2578"/>
        <w:gridCol w:w="2148"/>
        <w:gridCol w:w="1855"/>
      </w:tblGrid>
      <w:tr w14:paraId="0D96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Align w:val="center"/>
          </w:tcPr>
          <w:p w14:paraId="18AE950B">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序号</w:t>
            </w:r>
          </w:p>
        </w:tc>
        <w:tc>
          <w:tcPr>
            <w:tcW w:w="455" w:type="pct"/>
            <w:vAlign w:val="center"/>
          </w:tcPr>
          <w:p w14:paraId="065A6601">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姓名</w:t>
            </w:r>
          </w:p>
        </w:tc>
        <w:tc>
          <w:tcPr>
            <w:tcW w:w="455" w:type="pct"/>
            <w:vAlign w:val="center"/>
          </w:tcPr>
          <w:p w14:paraId="7BFB5B8E">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职称</w:t>
            </w:r>
          </w:p>
        </w:tc>
        <w:tc>
          <w:tcPr>
            <w:tcW w:w="1422" w:type="pct"/>
            <w:vAlign w:val="center"/>
          </w:tcPr>
          <w:p w14:paraId="15A1890F">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课时津贴标准（元/节）</w:t>
            </w:r>
          </w:p>
        </w:tc>
        <w:tc>
          <w:tcPr>
            <w:tcW w:w="1185" w:type="pct"/>
            <w:vAlign w:val="center"/>
          </w:tcPr>
          <w:p w14:paraId="7E33A5E5">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指导学生数量（人）</w:t>
            </w:r>
          </w:p>
        </w:tc>
        <w:tc>
          <w:tcPr>
            <w:tcW w:w="1023" w:type="pct"/>
            <w:vAlign w:val="center"/>
          </w:tcPr>
          <w:p w14:paraId="4DD26D91">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津贴合计（元）</w:t>
            </w:r>
          </w:p>
        </w:tc>
      </w:tr>
      <w:tr w14:paraId="6F50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Align w:val="center"/>
          </w:tcPr>
          <w:p w14:paraId="445F006E">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w:t>
            </w:r>
          </w:p>
        </w:tc>
        <w:tc>
          <w:tcPr>
            <w:tcW w:w="455" w:type="pct"/>
            <w:vAlign w:val="center"/>
          </w:tcPr>
          <w:p w14:paraId="3D2B510F">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455" w:type="pct"/>
            <w:vAlign w:val="center"/>
          </w:tcPr>
          <w:p w14:paraId="4B1BD338">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422" w:type="pct"/>
            <w:vAlign w:val="center"/>
          </w:tcPr>
          <w:p w14:paraId="3D66C95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185" w:type="pct"/>
            <w:vAlign w:val="center"/>
          </w:tcPr>
          <w:p w14:paraId="652922A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023" w:type="pct"/>
            <w:vAlign w:val="center"/>
          </w:tcPr>
          <w:p w14:paraId="7CA4832E">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r>
      <w:tr w14:paraId="4CC4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Align w:val="center"/>
          </w:tcPr>
          <w:p w14:paraId="4654DD1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c>
          <w:tcPr>
            <w:tcW w:w="455" w:type="pct"/>
            <w:vAlign w:val="center"/>
          </w:tcPr>
          <w:p w14:paraId="28E6BF43">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455" w:type="pct"/>
            <w:vAlign w:val="center"/>
          </w:tcPr>
          <w:p w14:paraId="7FE1C04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422" w:type="pct"/>
            <w:vAlign w:val="center"/>
          </w:tcPr>
          <w:p w14:paraId="56DF7F3D">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185" w:type="pct"/>
            <w:vAlign w:val="center"/>
          </w:tcPr>
          <w:p w14:paraId="43920551">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023" w:type="pct"/>
            <w:vAlign w:val="center"/>
          </w:tcPr>
          <w:p w14:paraId="3F29DB9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r>
      <w:tr w14:paraId="0F0C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Align w:val="center"/>
          </w:tcPr>
          <w:p w14:paraId="30AB0E77">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w:t>
            </w:r>
          </w:p>
        </w:tc>
        <w:tc>
          <w:tcPr>
            <w:tcW w:w="455" w:type="pct"/>
            <w:vAlign w:val="center"/>
          </w:tcPr>
          <w:p w14:paraId="793F4B2A">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455" w:type="pct"/>
            <w:vAlign w:val="center"/>
          </w:tcPr>
          <w:p w14:paraId="7AB683F4">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422" w:type="pct"/>
            <w:vAlign w:val="center"/>
          </w:tcPr>
          <w:p w14:paraId="0BF65FC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185" w:type="pct"/>
            <w:vAlign w:val="center"/>
          </w:tcPr>
          <w:p w14:paraId="529C5796">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023" w:type="pct"/>
            <w:vAlign w:val="center"/>
          </w:tcPr>
          <w:p w14:paraId="34E81433">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r>
    </w:tbl>
    <w:p w14:paraId="6CCFD23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color w:val="FF0000"/>
          <w:sz w:val="28"/>
          <w:szCs w:val="28"/>
          <w:lang w:val="en-US" w:eastAsia="zh-CN"/>
        </w:rPr>
      </w:pPr>
      <w:r>
        <w:rPr>
          <w:rFonts w:hint="default" w:ascii="Times New Roman" w:hAnsi="Times New Roman" w:eastAsia="方正仿宋_GBK" w:cs="Times New Roman"/>
          <w:color w:val="FF0000"/>
          <w:sz w:val="28"/>
          <w:szCs w:val="28"/>
          <w:lang w:val="en-US" w:eastAsia="zh-CN"/>
        </w:rPr>
        <w:t>说明：跟岗实践校内指导教师津贴按1课时/生执行。</w:t>
      </w:r>
    </w:p>
    <w:p w14:paraId="66973A30">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4.入驻企业（单位）跟岗实践指导教师津贴XX元，具体预算如下表：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95"/>
        <w:gridCol w:w="735"/>
        <w:gridCol w:w="2385"/>
        <w:gridCol w:w="1560"/>
        <w:gridCol w:w="1088"/>
        <w:gridCol w:w="1762"/>
      </w:tblGrid>
      <w:tr w14:paraId="7753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Pr>
          <w:p w14:paraId="6FB704A6">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序号</w:t>
            </w:r>
          </w:p>
        </w:tc>
        <w:tc>
          <w:tcPr>
            <w:tcW w:w="795" w:type="dxa"/>
          </w:tcPr>
          <w:p w14:paraId="0A3FEBB7">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姓名</w:t>
            </w:r>
          </w:p>
        </w:tc>
        <w:tc>
          <w:tcPr>
            <w:tcW w:w="735" w:type="dxa"/>
          </w:tcPr>
          <w:p w14:paraId="7680363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职称</w:t>
            </w:r>
          </w:p>
        </w:tc>
        <w:tc>
          <w:tcPr>
            <w:tcW w:w="2385" w:type="dxa"/>
          </w:tcPr>
          <w:p w14:paraId="4EF713ED">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津贴标准（元/课时）</w:t>
            </w:r>
          </w:p>
        </w:tc>
        <w:tc>
          <w:tcPr>
            <w:tcW w:w="1560" w:type="dxa"/>
          </w:tcPr>
          <w:p w14:paraId="135F1DC6">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周课时量</w:t>
            </w:r>
          </w:p>
        </w:tc>
        <w:tc>
          <w:tcPr>
            <w:tcW w:w="1088" w:type="dxa"/>
          </w:tcPr>
          <w:p w14:paraId="58C2488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周数</w:t>
            </w:r>
          </w:p>
        </w:tc>
        <w:tc>
          <w:tcPr>
            <w:tcW w:w="0" w:type="auto"/>
          </w:tcPr>
          <w:p w14:paraId="742AE9C4">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津贴合计（元）</w:t>
            </w:r>
          </w:p>
        </w:tc>
      </w:tr>
      <w:tr w14:paraId="0B1F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7A342343">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w:t>
            </w:r>
          </w:p>
        </w:tc>
        <w:tc>
          <w:tcPr>
            <w:tcW w:w="795" w:type="dxa"/>
          </w:tcPr>
          <w:p w14:paraId="2B117E27">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735" w:type="dxa"/>
          </w:tcPr>
          <w:p w14:paraId="74F9A324">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2385" w:type="dxa"/>
          </w:tcPr>
          <w:p w14:paraId="42E031C8">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560" w:type="dxa"/>
          </w:tcPr>
          <w:p w14:paraId="1A7B624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088" w:type="dxa"/>
          </w:tcPr>
          <w:p w14:paraId="4C13B739">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0" w:type="auto"/>
          </w:tcPr>
          <w:p w14:paraId="7BEE8CD7">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r>
      <w:tr w14:paraId="39CF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65CF3E98">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c>
          <w:tcPr>
            <w:tcW w:w="795" w:type="dxa"/>
          </w:tcPr>
          <w:p w14:paraId="074E418D">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735" w:type="dxa"/>
          </w:tcPr>
          <w:p w14:paraId="2A4E5AAF">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2385" w:type="dxa"/>
          </w:tcPr>
          <w:p w14:paraId="6377093A">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560" w:type="dxa"/>
          </w:tcPr>
          <w:p w14:paraId="5D0B3034">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088" w:type="dxa"/>
          </w:tcPr>
          <w:p w14:paraId="25AB2EFF">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0" w:type="auto"/>
          </w:tcPr>
          <w:p w14:paraId="4758C716">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r>
      <w:tr w14:paraId="798B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2469EE5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w:t>
            </w:r>
          </w:p>
        </w:tc>
        <w:tc>
          <w:tcPr>
            <w:tcW w:w="795" w:type="dxa"/>
          </w:tcPr>
          <w:p w14:paraId="447ADCE4">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735" w:type="dxa"/>
          </w:tcPr>
          <w:p w14:paraId="1F32028B">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2385" w:type="dxa"/>
          </w:tcPr>
          <w:p w14:paraId="38608DA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560" w:type="dxa"/>
          </w:tcPr>
          <w:p w14:paraId="6EBB7A1E">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1088" w:type="dxa"/>
          </w:tcPr>
          <w:p w14:paraId="175AFF6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c>
          <w:tcPr>
            <w:tcW w:w="0" w:type="auto"/>
          </w:tcPr>
          <w:p w14:paraId="1F71D087">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vertAlign w:val="baseline"/>
                <w:lang w:val="en-US" w:eastAsia="zh-CN"/>
              </w:rPr>
            </w:pPr>
          </w:p>
        </w:tc>
      </w:tr>
    </w:tbl>
    <w:p w14:paraId="2807939D">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方正仿宋_GBK" w:cs="Times New Roman"/>
          <w:color w:val="FF0000"/>
          <w:sz w:val="28"/>
          <w:szCs w:val="28"/>
          <w:lang w:val="en-US" w:eastAsia="zh-CN"/>
        </w:rPr>
      </w:pPr>
      <w:r>
        <w:rPr>
          <w:rFonts w:hint="default" w:ascii="Times New Roman" w:hAnsi="Times New Roman" w:eastAsia="方正仿宋_GBK" w:cs="Times New Roman"/>
          <w:color w:val="FF0000"/>
          <w:sz w:val="28"/>
          <w:szCs w:val="28"/>
          <w:lang w:val="en-US" w:eastAsia="zh-CN"/>
        </w:rPr>
        <w:t>说明：入驻企业（单位）跟岗实践指导教师津贴参照《广安职业技术学院关于印发&lt;“双师型”教师队伍建设实施方案（试行）&gt;的通知》（广职院发〔2021〕60号）中顶岗（挂职）锻炼的教师津贴标准执行。原则上跟岗实践学生人数在30</w:t>
      </w:r>
      <w:r>
        <w:rPr>
          <w:rFonts w:hint="eastAsia" w:ascii="Times New Roman" w:hAnsi="Times New Roman" w:eastAsia="方正仿宋_GBK" w:cs="Times New Roman"/>
          <w:color w:val="FF0000"/>
          <w:sz w:val="28"/>
          <w:szCs w:val="28"/>
          <w:lang w:val="en-US" w:eastAsia="zh-CN"/>
        </w:rPr>
        <w:t>名及以上的，需安排一名校内指导教师带课入企，校内指导教师所学专业要与跟岗实践学生专业相同或相近。</w:t>
      </w:r>
    </w:p>
    <w:p w14:paraId="645FEE10">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黑体_GBK" w:cs="Times New Roman"/>
          <w:b/>
          <w:bCs/>
          <w:sz w:val="33"/>
          <w:szCs w:val="33"/>
          <w:lang w:eastAsia="zh-CN"/>
        </w:rPr>
      </w:pPr>
      <w:r>
        <w:rPr>
          <w:rFonts w:hint="default" w:ascii="Times New Roman" w:hAnsi="Times New Roman" w:eastAsia="方正黑体_GBK" w:cs="Times New Roman"/>
          <w:b/>
          <w:bCs/>
          <w:sz w:val="33"/>
          <w:szCs w:val="33"/>
          <w:lang w:eastAsia="zh-CN"/>
        </w:rPr>
        <w:t>八、跟岗实践安全预案</w:t>
      </w:r>
    </w:p>
    <w:p w14:paraId="6752420F">
      <w:pPr>
        <w:widowControl/>
        <w:ind w:left="0" w:leftChars="0" w:firstLine="5678" w:firstLineChars="2028"/>
        <w:jc w:val="left"/>
        <w:rPr>
          <w:rFonts w:hint="default" w:ascii="Times New Roman" w:hAnsi="Times New Roman" w:eastAsia="方正仿宋_GBK" w:cs="Times New Roman"/>
          <w:sz w:val="28"/>
          <w:szCs w:val="28"/>
          <w:lang w:val="en-US" w:eastAsia="zh-CN"/>
        </w:rPr>
      </w:pPr>
    </w:p>
    <w:p w14:paraId="35C120AC">
      <w:pPr>
        <w:widowControl/>
        <w:ind w:left="0" w:leftChars="0" w:firstLine="5678" w:firstLineChars="2028"/>
        <w:jc w:val="left"/>
        <w:rPr>
          <w:rFonts w:hint="default" w:ascii="Times New Roman" w:hAnsi="Times New Roman" w:eastAsia="方正仿宋_GBK" w:cs="Times New Roman"/>
          <w:sz w:val="28"/>
          <w:szCs w:val="28"/>
          <w:lang w:val="en-US" w:eastAsia="zh-CN"/>
        </w:rPr>
      </w:pPr>
    </w:p>
    <w:p w14:paraId="7F3B5FD5">
      <w:pPr>
        <w:widowControl/>
        <w:ind w:left="0" w:leftChars="0" w:firstLine="5678" w:firstLineChars="2028"/>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XX学院（盖章）</w:t>
      </w:r>
    </w:p>
    <w:p w14:paraId="0129E12E">
      <w:pPr>
        <w:widowControl/>
        <w:ind w:left="0" w:leftChars="0" w:firstLine="5398" w:firstLineChars="1928"/>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XX年XX月XX日</w:t>
      </w:r>
    </w:p>
    <w:p w14:paraId="227256D7">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eastAsia" w:ascii="方正黑体_GBK" w:hAnsi="方正黑体_GBK" w:eastAsia="方正黑体_GBK" w:cs="方正黑体_GBK"/>
          <w:snapToGrid w:val="0"/>
          <w:color w:val="000000"/>
          <w:sz w:val="33"/>
          <w:szCs w:val="33"/>
          <w:lang w:val="en-US" w:eastAsia="zh-CN" w:bidi="ar-SA"/>
        </w:rPr>
      </w:pPr>
    </w:p>
    <w:p w14:paraId="6B95B469">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eastAsia" w:ascii="Times New Roman" w:hAnsi="Times New Roman" w:eastAsia="方正仿宋_GBK" w:cs="Times New Roman"/>
          <w:snapToGrid w:val="0"/>
          <w:color w:val="000000"/>
          <w:sz w:val="33"/>
          <w:szCs w:val="33"/>
          <w:lang w:val="en-US" w:eastAsia="zh-CN" w:bidi="ar-SA"/>
        </w:rPr>
      </w:pPr>
      <w:r>
        <w:rPr>
          <w:rFonts w:hint="eastAsia" w:ascii="方正黑体_GBK" w:hAnsi="方正黑体_GBK" w:eastAsia="方正黑体_GBK" w:cs="方正黑体_GBK"/>
          <w:snapToGrid w:val="0"/>
          <w:color w:val="000000"/>
          <w:sz w:val="33"/>
          <w:szCs w:val="33"/>
          <w:lang w:val="en-US" w:eastAsia="zh-CN" w:bidi="ar-SA"/>
        </w:rPr>
        <w:t>附件</w:t>
      </w:r>
    </w:p>
    <w:p w14:paraId="239692D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广安职业技术学院</w:t>
      </w:r>
    </w:p>
    <w:p w14:paraId="0F03DA4E">
      <w:pPr>
        <w:keepNext w:val="0"/>
        <w:keepLines w:val="0"/>
        <w:pageBreakBefore w:val="0"/>
        <w:widowControl w:val="0"/>
        <w:kinsoku/>
        <w:wordWrap/>
        <w:overflowPunct/>
        <w:topLinePunct w:val="0"/>
        <w:autoSpaceDE/>
        <w:autoSpaceDN/>
        <w:bidi w:val="0"/>
        <w:adjustRightInd/>
        <w:snapToGrid/>
        <w:spacing w:after="219" w:afterLines="50" w:line="59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学生跟岗实践考核及学分置换表</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605"/>
        <w:gridCol w:w="759"/>
        <w:gridCol w:w="940"/>
        <w:gridCol w:w="527"/>
        <w:gridCol w:w="967"/>
        <w:gridCol w:w="326"/>
        <w:gridCol w:w="1373"/>
        <w:gridCol w:w="1377"/>
      </w:tblGrid>
      <w:tr w14:paraId="423E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2" w:type="pct"/>
            <w:noWrap w:val="0"/>
            <w:vAlign w:val="center"/>
          </w:tcPr>
          <w:p w14:paraId="3B4F09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学生姓名</w:t>
            </w:r>
          </w:p>
        </w:tc>
        <w:tc>
          <w:tcPr>
            <w:tcW w:w="886" w:type="pct"/>
            <w:noWrap w:val="0"/>
            <w:vAlign w:val="center"/>
          </w:tcPr>
          <w:p w14:paraId="440131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938" w:type="pct"/>
            <w:gridSpan w:val="2"/>
            <w:noWrap w:val="0"/>
            <w:vAlign w:val="center"/>
          </w:tcPr>
          <w:p w14:paraId="0135BB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专业/班级</w:t>
            </w:r>
          </w:p>
        </w:tc>
        <w:tc>
          <w:tcPr>
            <w:tcW w:w="825" w:type="pct"/>
            <w:gridSpan w:val="2"/>
            <w:noWrap w:val="0"/>
            <w:vAlign w:val="center"/>
          </w:tcPr>
          <w:p w14:paraId="7EE97F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938" w:type="pct"/>
            <w:gridSpan w:val="2"/>
            <w:noWrap w:val="0"/>
            <w:vAlign w:val="center"/>
          </w:tcPr>
          <w:p w14:paraId="2D45AF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学号</w:t>
            </w:r>
          </w:p>
        </w:tc>
        <w:tc>
          <w:tcPr>
            <w:tcW w:w="758" w:type="pct"/>
            <w:noWrap w:val="0"/>
            <w:vAlign w:val="center"/>
          </w:tcPr>
          <w:p w14:paraId="6D6E16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r>
      <w:tr w14:paraId="525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52" w:type="pct"/>
            <w:noWrap w:val="0"/>
            <w:vAlign w:val="center"/>
          </w:tcPr>
          <w:p w14:paraId="158E33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kern w:val="2"/>
                <w:sz w:val="21"/>
                <w:szCs w:val="21"/>
                <w:vertAlign w:val="baseline"/>
                <w:lang w:val="en-US" w:eastAsia="zh-CN" w:bidi="ar-SA"/>
              </w:rPr>
            </w:pPr>
            <w:r>
              <w:rPr>
                <w:rFonts w:hint="eastAsia" w:ascii="方正仿宋_GBK" w:hAnsi="方正仿宋_GBK" w:eastAsia="方正仿宋_GBK" w:cs="方正仿宋_GBK"/>
                <w:color w:val="000000"/>
                <w:sz w:val="21"/>
                <w:szCs w:val="21"/>
                <w:vertAlign w:val="baseline"/>
                <w:lang w:val="en-US" w:eastAsia="zh-CN"/>
              </w:rPr>
              <w:t>所在二级学院名称</w:t>
            </w:r>
          </w:p>
        </w:tc>
        <w:tc>
          <w:tcPr>
            <w:tcW w:w="1824" w:type="pct"/>
            <w:gridSpan w:val="3"/>
            <w:noWrap w:val="0"/>
            <w:vAlign w:val="center"/>
          </w:tcPr>
          <w:p w14:paraId="22C1644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sz w:val="21"/>
                <w:szCs w:val="21"/>
                <w:vertAlign w:val="baseline"/>
                <w:lang w:val="en-US" w:eastAsia="zh-CN"/>
              </w:rPr>
            </w:pPr>
          </w:p>
        </w:tc>
        <w:tc>
          <w:tcPr>
            <w:tcW w:w="825" w:type="pct"/>
            <w:gridSpan w:val="2"/>
            <w:noWrap w:val="0"/>
            <w:vAlign w:val="center"/>
          </w:tcPr>
          <w:p w14:paraId="1E5B26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跟岗实践</w:t>
            </w:r>
          </w:p>
          <w:p w14:paraId="38B138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单位名称</w:t>
            </w:r>
          </w:p>
        </w:tc>
        <w:tc>
          <w:tcPr>
            <w:tcW w:w="1697" w:type="pct"/>
            <w:gridSpan w:val="3"/>
            <w:noWrap w:val="0"/>
            <w:vAlign w:val="center"/>
          </w:tcPr>
          <w:p w14:paraId="7908EA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r>
      <w:tr w14:paraId="4FF3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52" w:type="pct"/>
            <w:noWrap w:val="0"/>
            <w:vAlign w:val="center"/>
          </w:tcPr>
          <w:p w14:paraId="00E892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校内指导教师</w:t>
            </w:r>
          </w:p>
        </w:tc>
        <w:tc>
          <w:tcPr>
            <w:tcW w:w="1824" w:type="pct"/>
            <w:gridSpan w:val="3"/>
            <w:noWrap w:val="0"/>
            <w:vAlign w:val="center"/>
          </w:tcPr>
          <w:p w14:paraId="4CE14F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825" w:type="pct"/>
            <w:gridSpan w:val="2"/>
            <w:noWrap w:val="0"/>
            <w:vAlign w:val="center"/>
          </w:tcPr>
          <w:p w14:paraId="1AE326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联系电话</w:t>
            </w:r>
          </w:p>
        </w:tc>
        <w:tc>
          <w:tcPr>
            <w:tcW w:w="1697" w:type="pct"/>
            <w:gridSpan w:val="3"/>
            <w:noWrap w:val="0"/>
            <w:vAlign w:val="center"/>
          </w:tcPr>
          <w:p w14:paraId="143A24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r>
      <w:tr w14:paraId="01F1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52" w:type="pct"/>
            <w:noWrap w:val="0"/>
            <w:vAlign w:val="center"/>
          </w:tcPr>
          <w:p w14:paraId="033261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实践单位指导教师</w:t>
            </w:r>
          </w:p>
        </w:tc>
        <w:tc>
          <w:tcPr>
            <w:tcW w:w="1824" w:type="pct"/>
            <w:gridSpan w:val="3"/>
            <w:noWrap w:val="0"/>
            <w:vAlign w:val="center"/>
          </w:tcPr>
          <w:p w14:paraId="7C2FBB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825" w:type="pct"/>
            <w:gridSpan w:val="2"/>
            <w:noWrap w:val="0"/>
            <w:vAlign w:val="center"/>
          </w:tcPr>
          <w:p w14:paraId="090410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联系电话</w:t>
            </w:r>
          </w:p>
        </w:tc>
        <w:tc>
          <w:tcPr>
            <w:tcW w:w="1697" w:type="pct"/>
            <w:gridSpan w:val="3"/>
            <w:noWrap w:val="0"/>
            <w:vAlign w:val="center"/>
          </w:tcPr>
          <w:p w14:paraId="063C35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r>
      <w:tr w14:paraId="1A25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652" w:type="pct"/>
            <w:noWrap w:val="0"/>
            <w:vAlign w:val="center"/>
          </w:tcPr>
          <w:p w14:paraId="1074C8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跟岗实践考核结果</w:t>
            </w:r>
          </w:p>
        </w:tc>
        <w:tc>
          <w:tcPr>
            <w:tcW w:w="4347" w:type="pct"/>
            <w:gridSpan w:val="8"/>
            <w:noWrap w:val="0"/>
            <w:vAlign w:val="center"/>
          </w:tcPr>
          <w:p w14:paraId="48FB7E5E">
            <w:pPr>
              <w:keepNext w:val="0"/>
              <w:keepLines w:val="0"/>
              <w:pageBreakBefore w:val="0"/>
              <w:widowControl w:val="0"/>
              <w:kinsoku/>
              <w:wordWrap/>
              <w:overflowPunct/>
              <w:topLinePunct w:val="0"/>
              <w:autoSpaceDE/>
              <w:autoSpaceDN/>
              <w:bidi w:val="0"/>
              <w:adjustRightInd/>
              <w:snapToGrid/>
              <w:spacing w:line="0" w:lineRule="atLeast"/>
              <w:ind w:firstLine="840" w:firstLineChars="400"/>
              <w:jc w:val="left"/>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同学在    年  月  日至    年  月  日跟岗实践期间，按跟岗实践要求完成了学习任务，遵守实践单位的各项规章制度和工作纪律，经跟岗实践工作领导小组综合考核评定，考核结果等次为    ，对应分数为    分。</w:t>
            </w:r>
          </w:p>
        </w:tc>
      </w:tr>
      <w:tr w14:paraId="3C6A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2" w:type="pct"/>
            <w:vMerge w:val="restart"/>
            <w:noWrap w:val="0"/>
            <w:vAlign w:val="center"/>
          </w:tcPr>
          <w:p w14:paraId="5E1029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置换专业拓展课程名称及成绩</w:t>
            </w:r>
          </w:p>
        </w:tc>
        <w:tc>
          <w:tcPr>
            <w:tcW w:w="1305" w:type="pct"/>
            <w:gridSpan w:val="2"/>
            <w:noWrap w:val="0"/>
            <w:vAlign w:val="center"/>
          </w:tcPr>
          <w:p w14:paraId="62525E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课程名称</w:t>
            </w:r>
          </w:p>
        </w:tc>
        <w:tc>
          <w:tcPr>
            <w:tcW w:w="810" w:type="pct"/>
            <w:gridSpan w:val="2"/>
            <w:noWrap w:val="0"/>
            <w:vAlign w:val="center"/>
          </w:tcPr>
          <w:p w14:paraId="383774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课程代码</w:t>
            </w:r>
          </w:p>
        </w:tc>
        <w:tc>
          <w:tcPr>
            <w:tcW w:w="714" w:type="pct"/>
            <w:gridSpan w:val="2"/>
            <w:noWrap w:val="0"/>
            <w:vAlign w:val="center"/>
          </w:tcPr>
          <w:p w14:paraId="2660FB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对应分数</w:t>
            </w:r>
          </w:p>
        </w:tc>
        <w:tc>
          <w:tcPr>
            <w:tcW w:w="758" w:type="pct"/>
            <w:noWrap w:val="0"/>
            <w:vAlign w:val="center"/>
          </w:tcPr>
          <w:p w14:paraId="7DE839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校内指导</w:t>
            </w:r>
          </w:p>
          <w:p w14:paraId="127073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教师签字</w:t>
            </w:r>
          </w:p>
        </w:tc>
        <w:tc>
          <w:tcPr>
            <w:tcW w:w="758" w:type="pct"/>
            <w:noWrap w:val="0"/>
            <w:vAlign w:val="center"/>
          </w:tcPr>
          <w:p w14:paraId="6B4FE2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校外指导</w:t>
            </w:r>
          </w:p>
          <w:p w14:paraId="6BB399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教师签字</w:t>
            </w:r>
          </w:p>
        </w:tc>
      </w:tr>
      <w:tr w14:paraId="4F0C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2" w:type="pct"/>
            <w:vMerge w:val="continue"/>
            <w:noWrap w:val="0"/>
            <w:vAlign w:val="center"/>
          </w:tcPr>
          <w:p w14:paraId="46DB523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sz w:val="21"/>
                <w:szCs w:val="21"/>
              </w:rPr>
            </w:pPr>
          </w:p>
        </w:tc>
        <w:tc>
          <w:tcPr>
            <w:tcW w:w="1305" w:type="pct"/>
            <w:gridSpan w:val="2"/>
            <w:noWrap w:val="0"/>
            <w:vAlign w:val="center"/>
          </w:tcPr>
          <w:p w14:paraId="084B10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810" w:type="pct"/>
            <w:gridSpan w:val="2"/>
            <w:noWrap w:val="0"/>
            <w:vAlign w:val="center"/>
          </w:tcPr>
          <w:p w14:paraId="7F65E0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714" w:type="pct"/>
            <w:gridSpan w:val="2"/>
            <w:noWrap w:val="0"/>
            <w:vAlign w:val="center"/>
          </w:tcPr>
          <w:p w14:paraId="4082FD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758" w:type="pct"/>
            <w:noWrap w:val="0"/>
            <w:vAlign w:val="center"/>
          </w:tcPr>
          <w:p w14:paraId="3875C6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758" w:type="pct"/>
            <w:noWrap w:val="0"/>
            <w:vAlign w:val="center"/>
          </w:tcPr>
          <w:p w14:paraId="74C8AD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r>
      <w:tr w14:paraId="7C6C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2" w:type="pct"/>
            <w:vMerge w:val="continue"/>
            <w:noWrap w:val="0"/>
            <w:vAlign w:val="center"/>
          </w:tcPr>
          <w:p w14:paraId="710DFCF9">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sz w:val="21"/>
                <w:szCs w:val="21"/>
              </w:rPr>
            </w:pPr>
          </w:p>
        </w:tc>
        <w:tc>
          <w:tcPr>
            <w:tcW w:w="1305" w:type="pct"/>
            <w:gridSpan w:val="2"/>
            <w:noWrap w:val="0"/>
            <w:vAlign w:val="center"/>
          </w:tcPr>
          <w:p w14:paraId="32B6AD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810" w:type="pct"/>
            <w:gridSpan w:val="2"/>
            <w:noWrap w:val="0"/>
            <w:vAlign w:val="center"/>
          </w:tcPr>
          <w:p w14:paraId="792B5E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714" w:type="pct"/>
            <w:gridSpan w:val="2"/>
            <w:noWrap w:val="0"/>
            <w:vAlign w:val="center"/>
          </w:tcPr>
          <w:p w14:paraId="026D89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c>
          <w:tcPr>
            <w:tcW w:w="758" w:type="pct"/>
            <w:noWrap w:val="0"/>
            <w:vAlign w:val="center"/>
          </w:tcPr>
          <w:p w14:paraId="7037B2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bookmarkStart w:id="0" w:name="_GoBack"/>
            <w:bookmarkEnd w:id="0"/>
          </w:p>
        </w:tc>
        <w:tc>
          <w:tcPr>
            <w:tcW w:w="758" w:type="pct"/>
            <w:noWrap w:val="0"/>
            <w:vAlign w:val="center"/>
          </w:tcPr>
          <w:p w14:paraId="201722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p>
        </w:tc>
      </w:tr>
      <w:tr w14:paraId="2A6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652" w:type="pct"/>
            <w:noWrap w:val="0"/>
            <w:vAlign w:val="center"/>
          </w:tcPr>
          <w:p w14:paraId="6A62CF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二级学院意见</w:t>
            </w:r>
          </w:p>
        </w:tc>
        <w:tc>
          <w:tcPr>
            <w:tcW w:w="4347" w:type="pct"/>
            <w:gridSpan w:val="8"/>
            <w:noWrap w:val="0"/>
            <w:vAlign w:val="center"/>
          </w:tcPr>
          <w:p w14:paraId="3EB929C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 xml:space="preserve">                                      </w:t>
            </w:r>
          </w:p>
          <w:p w14:paraId="0DEF62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 xml:space="preserve">                                        签字（盖章  ）  </w:t>
            </w:r>
          </w:p>
          <w:p w14:paraId="13758A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 xml:space="preserve">                                              年      月      日</w:t>
            </w:r>
          </w:p>
        </w:tc>
      </w:tr>
      <w:tr w14:paraId="08E3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52" w:type="pct"/>
            <w:noWrap w:val="0"/>
            <w:vAlign w:val="center"/>
          </w:tcPr>
          <w:p w14:paraId="71FEBA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教务处意见</w:t>
            </w:r>
          </w:p>
        </w:tc>
        <w:tc>
          <w:tcPr>
            <w:tcW w:w="4347" w:type="pct"/>
            <w:gridSpan w:val="8"/>
            <w:noWrap w:val="0"/>
            <w:vAlign w:val="center"/>
          </w:tcPr>
          <w:p w14:paraId="0B0452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 xml:space="preserve">                                      </w:t>
            </w:r>
          </w:p>
          <w:p w14:paraId="0E42E9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 xml:space="preserve">                                        签字（盖章  ）  </w:t>
            </w:r>
          </w:p>
          <w:p w14:paraId="558F81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 xml:space="preserve">                                              年      月      日</w:t>
            </w:r>
          </w:p>
        </w:tc>
      </w:tr>
      <w:tr w14:paraId="58E4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52" w:type="pct"/>
            <w:noWrap w:val="0"/>
            <w:vAlign w:val="center"/>
          </w:tcPr>
          <w:p w14:paraId="140AA3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填表说明</w:t>
            </w:r>
          </w:p>
        </w:tc>
        <w:tc>
          <w:tcPr>
            <w:tcW w:w="4347" w:type="pct"/>
            <w:gridSpan w:val="8"/>
            <w:noWrap w:val="0"/>
            <w:vAlign w:val="center"/>
          </w:tcPr>
          <w:p w14:paraId="7E4B0BF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1.本表由校内指导教师填写，签字需手签，不能代签；</w:t>
            </w:r>
          </w:p>
          <w:p w14:paraId="4D860F7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2.置换专业拓展课程名称及成绩按照《广安职业技术学院跟岗实践管理办法》中学分置换标准填写；</w:t>
            </w:r>
          </w:p>
          <w:p w14:paraId="570F248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方正仿宋_GBK" w:hAnsi="方正仿宋_GBK" w:eastAsia="方正仿宋_GBK" w:cs="方正仿宋_GBK"/>
                <w:color w:val="000000"/>
                <w:sz w:val="21"/>
                <w:szCs w:val="21"/>
                <w:vertAlign w:val="baseline"/>
                <w:lang w:val="en-US" w:eastAsia="zh-CN"/>
              </w:rPr>
            </w:pPr>
            <w:r>
              <w:rPr>
                <w:rFonts w:hint="eastAsia" w:ascii="方正仿宋_GBK" w:hAnsi="方正仿宋_GBK" w:eastAsia="方正仿宋_GBK" w:cs="方正仿宋_GBK"/>
                <w:color w:val="000000"/>
                <w:sz w:val="21"/>
                <w:szCs w:val="21"/>
                <w:vertAlign w:val="baseline"/>
                <w:lang w:val="en-US" w:eastAsia="zh-CN"/>
              </w:rPr>
              <w:t>3.本表一式三份，教务处、二级学院和企业各一份。</w:t>
            </w:r>
          </w:p>
        </w:tc>
      </w:tr>
    </w:tbl>
    <w:p w14:paraId="1F33BA0D">
      <w:pPr>
        <w:widowControl/>
        <w:ind w:left="0" w:leftChars="0" w:firstLine="5398" w:firstLineChars="1928"/>
        <w:jc w:val="left"/>
        <w:rPr>
          <w:rFonts w:hint="default" w:ascii="Times New Roman" w:hAnsi="Times New Roman" w:eastAsia="方正仿宋_GBK" w:cs="Times New Roman"/>
          <w:sz w:val="28"/>
          <w:szCs w:val="28"/>
          <w:lang w:val="en-US" w:eastAsia="zh-CN"/>
        </w:rPr>
      </w:pPr>
    </w:p>
    <w:sectPr>
      <w:footerReference r:id="rId3" w:type="default"/>
      <w:pgSz w:w="11906" w:h="16838"/>
      <w:pgMar w:top="2041" w:right="1531" w:bottom="1701"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28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4A7D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014A7DF">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sdt>
      <w:sdtPr>
        <w:id w:val="1019580988"/>
        <w:docPartObj>
          <w:docPartGallery w:val="autotext"/>
        </w:docPartObj>
      </w:sdtPr>
      <w:sdtContent>
        <w:sdt>
          <w:sdtPr>
            <w:id w:val="-1705238520"/>
            <w:showingPlcHdr/>
            <w:docPartObj>
              <w:docPartGallery w:val="autotext"/>
            </w:docPartObj>
          </w:sdtPr>
          <w:sdtContent>
            <w:r>
              <w:rPr>
                <w:rFonts w:hint="eastAsia"/>
                <w:lang w:eastAsia="zh-CN"/>
              </w:rPr>
              <w:t xml:space="preserve">     </w:t>
            </w:r>
          </w:sdtContent>
        </w:sdt>
      </w:sdtContent>
    </w:sdt>
  </w:p>
  <w:p w14:paraId="27D14CF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NjhiYWYxYTFiNzlmNmNhOWMwMzljOTg3NmE4ODIifQ=="/>
  </w:docVars>
  <w:rsids>
    <w:rsidRoot w:val="000F3592"/>
    <w:rsid w:val="000208F8"/>
    <w:rsid w:val="00084F5A"/>
    <w:rsid w:val="000F3592"/>
    <w:rsid w:val="002035C3"/>
    <w:rsid w:val="002324D2"/>
    <w:rsid w:val="00375C7C"/>
    <w:rsid w:val="003B299E"/>
    <w:rsid w:val="004A70A9"/>
    <w:rsid w:val="004D1CC7"/>
    <w:rsid w:val="005273DB"/>
    <w:rsid w:val="005862CC"/>
    <w:rsid w:val="005959CE"/>
    <w:rsid w:val="00657253"/>
    <w:rsid w:val="006E6C5B"/>
    <w:rsid w:val="00813603"/>
    <w:rsid w:val="008A34BD"/>
    <w:rsid w:val="008D5F11"/>
    <w:rsid w:val="008E01D3"/>
    <w:rsid w:val="00A72FB2"/>
    <w:rsid w:val="00B6616C"/>
    <w:rsid w:val="00C6134B"/>
    <w:rsid w:val="00C86BFA"/>
    <w:rsid w:val="00CD6C98"/>
    <w:rsid w:val="00DF387F"/>
    <w:rsid w:val="00E06246"/>
    <w:rsid w:val="00E935DE"/>
    <w:rsid w:val="00EB4A78"/>
    <w:rsid w:val="00EC59AA"/>
    <w:rsid w:val="00F40736"/>
    <w:rsid w:val="00FB57AF"/>
    <w:rsid w:val="00FD46FA"/>
    <w:rsid w:val="03EF5EB9"/>
    <w:rsid w:val="072514A2"/>
    <w:rsid w:val="08AC6F64"/>
    <w:rsid w:val="0B8B3BDF"/>
    <w:rsid w:val="0C906D04"/>
    <w:rsid w:val="0E6370D5"/>
    <w:rsid w:val="0EE265E4"/>
    <w:rsid w:val="0EE9108F"/>
    <w:rsid w:val="10337754"/>
    <w:rsid w:val="12121FC7"/>
    <w:rsid w:val="133E565C"/>
    <w:rsid w:val="19CD12C7"/>
    <w:rsid w:val="1D3C1D18"/>
    <w:rsid w:val="1F3A624F"/>
    <w:rsid w:val="258B6EB4"/>
    <w:rsid w:val="27C052F3"/>
    <w:rsid w:val="281C705A"/>
    <w:rsid w:val="2B01739C"/>
    <w:rsid w:val="2B8C18A5"/>
    <w:rsid w:val="2F9C21A2"/>
    <w:rsid w:val="372B771A"/>
    <w:rsid w:val="3C687FDC"/>
    <w:rsid w:val="41CC10CD"/>
    <w:rsid w:val="45F679AF"/>
    <w:rsid w:val="493B296D"/>
    <w:rsid w:val="4A330129"/>
    <w:rsid w:val="4BC44CC6"/>
    <w:rsid w:val="4D0F57DD"/>
    <w:rsid w:val="4DEA16AB"/>
    <w:rsid w:val="54662D9D"/>
    <w:rsid w:val="5B256F8B"/>
    <w:rsid w:val="5E377211"/>
    <w:rsid w:val="61532759"/>
    <w:rsid w:val="64221F19"/>
    <w:rsid w:val="697B284D"/>
    <w:rsid w:val="6C29553E"/>
    <w:rsid w:val="6D4A2A29"/>
    <w:rsid w:val="6DF36E56"/>
    <w:rsid w:val="71AF6F51"/>
    <w:rsid w:val="72647A26"/>
    <w:rsid w:val="72B7366F"/>
    <w:rsid w:val="78DB5727"/>
    <w:rsid w:val="790C6A12"/>
    <w:rsid w:val="7C51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1"/>
      <w:szCs w:val="51"/>
      <w:lang w:val="en-US" w:eastAsia="en-US"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table" w:customStyle="1" w:styleId="13">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4">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1945</Words>
  <Characters>2033</Characters>
  <Lines>4</Lines>
  <Paragraphs>1</Paragraphs>
  <TotalTime>2</TotalTime>
  <ScaleCrop>false</ScaleCrop>
  <LinksUpToDate>false</LinksUpToDate>
  <CharactersWithSpaces>2341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2020-12-18T06:09:00Z</dcterms:created>
  <dc:creator>wong taylor</dc:creator>
  <cp:lastModifiedBy>黄定强</cp:lastModifiedBy>
  <dcterms:modified xsi:type="dcterms:W3CDTF">2025-11-19T05:57:32Z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74C31ADA4C2F471FA9E044A73AB2F4D4_12</vt:lpwstr>
  </property>
  <property fmtid="{D5CDD505-2E9C-101B-9397-08002B2CF9AE}" pid="4" name="KSOTemplateDocerSaveRecord">
    <vt:lpwstr>eyJoZGlkIjoiYWNmODVlMjgxZmNiNzRlYjcwYmUwMTRkNDJiZGE2OWEiLCJ1c2VySWQiOiIxNTQ1MTAwNzc0In0=</vt:lpwstr>
  </property>
</Properties>
</file>